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44"/>
          <w:szCs w:val="44"/>
        </w:rPr>
      </w:pPr>
      <w:bookmarkStart w:id="3" w:name="_GoBack"/>
      <w:bookmarkStart w:id="0" w:name="OLE_LINK1"/>
      <w:r>
        <w:rPr>
          <w:rFonts w:hint="eastAsia" w:ascii="宋体" w:hAnsi="宋体" w:eastAsia="宋体" w:cs="宋体"/>
          <w:b/>
          <w:bCs/>
          <w:sz w:val="44"/>
          <w:szCs w:val="44"/>
        </w:rPr>
        <w:t>关于</w:t>
      </w:r>
      <w:r>
        <w:rPr>
          <w:rFonts w:hint="eastAsia" w:ascii="宋体" w:hAnsi="宋体" w:eastAsia="宋体" w:cs="宋体"/>
          <w:b/>
          <w:bCs/>
          <w:color w:val="auto"/>
          <w:sz w:val="44"/>
          <w:szCs w:val="44"/>
        </w:rPr>
        <w:t>国药集团威奇达药业有限公司青霉素事业部108车间改建及配套动力升级项目</w:t>
      </w:r>
      <w:r>
        <w:rPr>
          <w:rFonts w:hint="eastAsia" w:ascii="宋体" w:hAnsi="宋体" w:eastAsia="宋体" w:cs="宋体"/>
          <w:sz w:val="44"/>
          <w:szCs w:val="44"/>
        </w:rPr>
        <w:t>环境影响评价文件拟进行审查公示</w:t>
      </w:r>
      <w:bookmarkEnd w:id="0"/>
    </w:p>
    <w:bookmarkEnd w:id="3"/>
    <w:p>
      <w:pPr>
        <w:pStyle w:val="5"/>
        <w:widowControl/>
        <w:spacing w:before="0" w:beforeAutospacing="0" w:after="0" w:afterAutospacing="0" w:line="560" w:lineRule="exact"/>
        <w:ind w:left="300" w:right="300" w:firstLine="420"/>
        <w:rPr>
          <w:rFonts w:hint="eastAsia" w:ascii="仿宋" w:hAnsi="仿宋" w:eastAsia="仿宋" w:cstheme="minorEastAsia"/>
          <w:b w:val="0"/>
          <w:bCs w:val="0"/>
          <w:sz w:val="32"/>
          <w:szCs w:val="32"/>
          <w:shd w:val="clear" w:color="auto" w:fill="FFFFFF"/>
        </w:rPr>
      </w:pPr>
      <w:bookmarkStart w:id="1" w:name="OLE_LINK2"/>
    </w:p>
    <w:bookmarkEnd w:id="1"/>
    <w:p>
      <w:pPr>
        <w:pStyle w:val="5"/>
        <w:widowControl/>
        <w:spacing w:before="0" w:beforeAutospacing="0" w:after="0" w:afterAutospacing="0" w:line="560" w:lineRule="exact"/>
        <w:ind w:left="300" w:right="300" w:firstLine="420"/>
        <w:rPr>
          <w:rFonts w:hint="eastAsia" w:ascii="仿宋" w:hAnsi="仿宋" w:eastAsia="仿宋" w:cstheme="minorEastAsia"/>
          <w:b w:val="0"/>
          <w:sz w:val="32"/>
          <w:szCs w:val="32"/>
          <w:shd w:val="clear" w:color="auto" w:fill="FFFFFF"/>
        </w:rPr>
      </w:pPr>
    </w:p>
    <w:p>
      <w:pPr>
        <w:pStyle w:val="5"/>
        <w:widowControl/>
        <w:spacing w:before="0" w:beforeAutospacing="0" w:after="0" w:afterAutospacing="0" w:line="560" w:lineRule="exact"/>
        <w:ind w:left="300" w:right="300" w:firstLine="420"/>
        <w:rPr>
          <w:rFonts w:hint="eastAsia" w:ascii="仿宋" w:hAnsi="仿宋" w:eastAsia="仿宋" w:cstheme="minorEastAsia"/>
          <w:b w:val="0"/>
          <w:sz w:val="32"/>
          <w:szCs w:val="32"/>
          <w:shd w:val="clear" w:color="auto" w:fill="FFFFFF"/>
        </w:rPr>
      </w:pPr>
    </w:p>
    <w:tbl>
      <w:tblPr>
        <w:tblStyle w:val="8"/>
        <w:tblW w:w="1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660"/>
        <w:gridCol w:w="750"/>
        <w:gridCol w:w="945"/>
        <w:gridCol w:w="2116"/>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2A2A2A"/>
                <w:kern w:val="0"/>
                <w:sz w:val="21"/>
                <w:szCs w:val="21"/>
              </w:rPr>
            </w:pPr>
            <w:r>
              <w:rPr>
                <w:rFonts w:hint="eastAsia" w:ascii="仿宋" w:hAnsi="仿宋" w:eastAsia="仿宋" w:cs="仿宋"/>
                <w:b w:val="0"/>
                <w:bCs w:val="0"/>
                <w:color w:val="2A2A2A"/>
                <w:kern w:val="0"/>
                <w:sz w:val="21"/>
                <w:szCs w:val="21"/>
              </w:rPr>
              <w:t>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color w:val="2A2A2A"/>
                <w:kern w:val="0"/>
                <w:sz w:val="21"/>
                <w:szCs w:val="21"/>
              </w:rPr>
              <w:t>名称</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2A2A2A"/>
                <w:kern w:val="0"/>
                <w:sz w:val="21"/>
                <w:szCs w:val="21"/>
              </w:rPr>
            </w:pPr>
            <w:r>
              <w:rPr>
                <w:rFonts w:hint="eastAsia" w:ascii="仿宋" w:hAnsi="仿宋" w:eastAsia="仿宋" w:cs="仿宋"/>
                <w:b w:val="0"/>
                <w:bCs w:val="0"/>
                <w:color w:val="2A2A2A"/>
                <w:kern w:val="0"/>
                <w:sz w:val="21"/>
                <w:szCs w:val="21"/>
              </w:rPr>
              <w:t>建设</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color w:val="2A2A2A"/>
                <w:kern w:val="0"/>
                <w:sz w:val="21"/>
                <w:szCs w:val="21"/>
              </w:rPr>
              <w:t>地点</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2A2A2A"/>
                <w:kern w:val="0"/>
                <w:sz w:val="21"/>
                <w:szCs w:val="21"/>
              </w:rPr>
            </w:pPr>
            <w:r>
              <w:rPr>
                <w:rFonts w:hint="eastAsia" w:ascii="仿宋" w:hAnsi="仿宋" w:eastAsia="仿宋" w:cs="仿宋"/>
                <w:b w:val="0"/>
                <w:bCs w:val="0"/>
                <w:color w:val="2A2A2A"/>
                <w:kern w:val="0"/>
                <w:sz w:val="21"/>
                <w:szCs w:val="21"/>
              </w:rPr>
              <w:t>建设</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color w:val="2A2A2A"/>
                <w:kern w:val="0"/>
                <w:sz w:val="21"/>
                <w:szCs w:val="21"/>
              </w:rPr>
              <w:t>单位</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color w:val="2A2A2A"/>
                <w:kern w:val="0"/>
                <w:sz w:val="21"/>
                <w:szCs w:val="21"/>
              </w:rPr>
              <w:t>环境影响评价机构</w:t>
            </w:r>
          </w:p>
        </w:tc>
        <w:tc>
          <w:tcPr>
            <w:tcW w:w="2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422"/>
              <w:jc w:val="center"/>
              <w:textAlignment w:val="auto"/>
              <w:rPr>
                <w:rFonts w:hint="eastAsia" w:ascii="仿宋" w:hAnsi="仿宋" w:eastAsia="仿宋" w:cs="仿宋"/>
                <w:b w:val="0"/>
                <w:bCs w:val="0"/>
                <w:color w:val="2A2A2A"/>
                <w:kern w:val="0"/>
                <w:sz w:val="21"/>
                <w:szCs w:val="21"/>
              </w:rPr>
            </w:pPr>
            <w:r>
              <w:rPr>
                <w:rFonts w:hint="eastAsia" w:ascii="仿宋" w:hAnsi="仿宋" w:eastAsia="仿宋" w:cs="仿宋"/>
                <w:b w:val="0"/>
                <w:bCs w:val="0"/>
                <w:color w:val="2A2A2A"/>
                <w:kern w:val="0"/>
                <w:sz w:val="21"/>
                <w:szCs w:val="21"/>
              </w:rPr>
              <w:t>项目</w:t>
            </w:r>
          </w:p>
          <w:p>
            <w:pPr>
              <w:keepNext w:val="0"/>
              <w:keepLines w:val="0"/>
              <w:pageBreakBefore w:val="0"/>
              <w:widowControl/>
              <w:kinsoku/>
              <w:wordWrap/>
              <w:overflowPunct/>
              <w:topLinePunct w:val="0"/>
              <w:autoSpaceDE/>
              <w:autoSpaceDN/>
              <w:bidi w:val="0"/>
              <w:adjustRightInd/>
              <w:snapToGrid/>
              <w:spacing w:line="400" w:lineRule="exact"/>
              <w:ind w:firstLine="422"/>
              <w:jc w:val="center"/>
              <w:textAlignment w:val="auto"/>
              <w:rPr>
                <w:rFonts w:hint="eastAsia" w:ascii="仿宋" w:hAnsi="仿宋" w:eastAsia="仿宋" w:cs="仿宋"/>
                <w:b w:val="0"/>
                <w:bCs w:val="0"/>
                <w:color w:val="2A2A2A"/>
                <w:kern w:val="0"/>
                <w:sz w:val="21"/>
                <w:szCs w:val="21"/>
              </w:rPr>
            </w:pPr>
            <w:r>
              <w:rPr>
                <w:rFonts w:hint="eastAsia" w:ascii="仿宋" w:hAnsi="仿宋" w:eastAsia="仿宋" w:cs="仿宋"/>
                <w:b w:val="0"/>
                <w:bCs w:val="0"/>
                <w:color w:val="2A2A2A"/>
                <w:kern w:val="0"/>
                <w:sz w:val="21"/>
                <w:szCs w:val="21"/>
              </w:rPr>
              <w:t>概况</w:t>
            </w:r>
          </w:p>
        </w:tc>
        <w:tc>
          <w:tcPr>
            <w:tcW w:w="7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11"/>
                <w:rFonts w:hint="eastAsia" w:ascii="仿宋" w:hAnsi="仿宋" w:eastAsia="仿宋" w:cs="仿宋"/>
                <w:b w:val="0"/>
                <w:bCs w:val="0"/>
                <w:color w:val="3C3C3C"/>
                <w:sz w:val="21"/>
                <w:szCs w:val="21"/>
              </w:rPr>
            </w:pPr>
            <w:r>
              <w:rPr>
                <w:rStyle w:val="11"/>
                <w:rFonts w:hint="eastAsia" w:ascii="仿宋" w:hAnsi="仿宋" w:eastAsia="仿宋" w:cs="仿宋"/>
                <w:b w:val="0"/>
                <w:bCs w:val="0"/>
                <w:color w:val="3C3C3C"/>
                <w:sz w:val="21"/>
                <w:szCs w:val="21"/>
              </w:rPr>
              <w:t>主要环境影响及预防或者减轻不良环境影响的对策和措施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1"/>
                <w:szCs w:val="21"/>
              </w:rPr>
            </w:pPr>
            <w:r>
              <w:rPr>
                <w:rFonts w:hint="eastAsia" w:ascii="仿宋" w:hAnsi="仿宋" w:eastAsia="仿宋" w:cs="仿宋"/>
                <w:b w:val="0"/>
                <w:bCs w:val="0"/>
                <w:color w:val="auto"/>
                <w:sz w:val="21"/>
                <w:szCs w:val="21"/>
              </w:rPr>
              <w:t>国药集团威奇达药业有限公司青霉素事业部 108 车间改建及配套动力升级项目</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color w:val="auto"/>
                <w:sz w:val="21"/>
                <w:szCs w:val="21"/>
              </w:rPr>
              <w:t>大同经开区</w:t>
            </w:r>
            <w:r>
              <w:rPr>
                <w:rFonts w:hint="eastAsia" w:ascii="仿宋" w:hAnsi="仿宋" w:eastAsia="仿宋" w:cs="仿宋"/>
                <w:b w:val="0"/>
                <w:bCs w:val="0"/>
                <w:color w:val="auto"/>
                <w:sz w:val="21"/>
                <w:szCs w:val="21"/>
                <w:lang w:val="en-US" w:eastAsia="zh-CN"/>
              </w:rPr>
              <w:t>高新技术产业基地</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国药集团威奇达药业有限公司</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i w:val="0"/>
                <w:color w:val="auto"/>
                <w:kern w:val="2"/>
                <w:sz w:val="21"/>
                <w:szCs w:val="21"/>
                <w:u w:val="none"/>
                <w:lang w:val="en-US" w:eastAsia="zh-CN" w:bidi="ar-SA"/>
              </w:rPr>
              <w:t>山西嘉润蓝天科技有限公司</w:t>
            </w:r>
          </w:p>
        </w:tc>
        <w:tc>
          <w:tcPr>
            <w:tcW w:w="2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val="en-US" w:eastAsia="zh-CN"/>
              </w:rPr>
              <w:t>本工程</w:t>
            </w:r>
            <w:r>
              <w:rPr>
                <w:rFonts w:hint="eastAsia" w:ascii="仿宋" w:hAnsi="仿宋" w:eastAsia="仿宋" w:cs="仿宋"/>
                <w:b w:val="0"/>
                <w:bCs w:val="0"/>
                <w:sz w:val="21"/>
                <w:szCs w:val="21"/>
              </w:rPr>
              <w:t>总投资</w:t>
            </w:r>
            <w:r>
              <w:rPr>
                <w:rFonts w:hint="eastAsia" w:ascii="仿宋" w:hAnsi="仿宋" w:eastAsia="仿宋" w:cs="仿宋"/>
                <w:b w:val="0"/>
                <w:bCs w:val="0"/>
                <w:sz w:val="21"/>
                <w:szCs w:val="21"/>
                <w:lang w:val="en-US" w:eastAsia="zh-CN"/>
              </w:rPr>
              <w:t>5421</w:t>
            </w:r>
            <w:r>
              <w:rPr>
                <w:rFonts w:hint="eastAsia" w:ascii="仿宋" w:hAnsi="仿宋" w:eastAsia="仿宋" w:cs="仿宋"/>
                <w:b w:val="0"/>
                <w:bCs w:val="0"/>
                <w:sz w:val="21"/>
                <w:szCs w:val="21"/>
              </w:rPr>
              <w:t>万元。</w:t>
            </w:r>
            <w:r>
              <w:rPr>
                <w:rFonts w:hint="eastAsia" w:ascii="仿宋" w:hAnsi="仿宋" w:eastAsia="仿宋" w:cs="仿宋"/>
                <w:b w:val="0"/>
                <w:bCs w:val="0"/>
                <w:sz w:val="21"/>
                <w:szCs w:val="21"/>
                <w:lang w:val="en-US" w:eastAsia="zh-CN"/>
              </w:rPr>
              <w:t>其中环保投资41.5万元。</w:t>
            </w:r>
            <w:r>
              <w:rPr>
                <w:rFonts w:hint="eastAsia" w:ascii="仿宋" w:hAnsi="仿宋" w:eastAsia="仿宋" w:cs="仿宋"/>
                <w:b w:val="0"/>
                <w:bCs w:val="0"/>
                <w:sz w:val="21"/>
                <w:szCs w:val="21"/>
              </w:rPr>
              <w:t>建设内容</w:t>
            </w:r>
            <w:r>
              <w:rPr>
                <w:rFonts w:hint="eastAsia" w:ascii="仿宋" w:hAnsi="仿宋" w:eastAsia="仿宋" w:cs="仿宋"/>
                <w:b w:val="0"/>
                <w:bCs w:val="0"/>
                <w:sz w:val="21"/>
                <w:szCs w:val="21"/>
                <w:lang w:val="en-US" w:eastAsia="zh-CN"/>
              </w:rPr>
              <w:t>及规模</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对青霉素事业部108车间中间体生产线进行柔性化改造，</w:t>
            </w:r>
            <w:r>
              <w:rPr>
                <w:rFonts w:hint="eastAsia" w:ascii="仿宋" w:hAnsi="仿宋" w:eastAsia="仿宋" w:cs="仿宋"/>
                <w:b w:val="0"/>
                <w:bCs/>
                <w:sz w:val="21"/>
                <w:szCs w:val="21"/>
              </w:rPr>
              <w:t>使其具备生产双氯西林酸17t/a、美洛西林酸26t/a、哌拉西林酸18t/a青霉素医药中间体的能力，设计产能329吨/年（包含《国药集团威奇达药业有限公司青霉素事业部青霉素钾盐口服生产线优化升级项目》的青霉素V钾200t/a、双氯青霉素钠</w:t>
            </w:r>
            <w:r>
              <w:rPr>
                <w:rFonts w:hint="eastAsia" w:ascii="仿宋" w:hAnsi="仿宋" w:eastAsia="仿宋" w:cs="仿宋"/>
                <w:b w:val="0"/>
                <w:bCs/>
                <w:sz w:val="21"/>
                <w:szCs w:val="21"/>
                <w:lang w:val="en-US" w:eastAsia="zh-CN"/>
              </w:rPr>
              <w:t>12</w:t>
            </w:r>
            <w:r>
              <w:rPr>
                <w:rFonts w:hint="eastAsia" w:ascii="仿宋" w:hAnsi="仿宋" w:eastAsia="仿宋" w:cs="仿宋"/>
                <w:b w:val="0"/>
                <w:bCs/>
                <w:sz w:val="21"/>
                <w:szCs w:val="21"/>
              </w:rPr>
              <w:t>t/a产能）；同时对原有的口服原料药生产线局部进行升级改造，产能不变，以满足提质增效的需求；新增2台离心式空压机，对其配套动力设施进行升级。</w:t>
            </w:r>
          </w:p>
        </w:tc>
        <w:tc>
          <w:tcPr>
            <w:tcW w:w="7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438" w:firstLineChars="209"/>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1、大气环境污染防治措施</w:t>
            </w:r>
          </w:p>
          <w:p>
            <w:pPr>
              <w:keepNext w:val="0"/>
              <w:keepLines w:val="0"/>
              <w:pageBreakBefore w:val="0"/>
              <w:widowControl w:val="0"/>
              <w:kinsoku/>
              <w:wordWrap/>
              <w:overflowPunct/>
              <w:topLinePunct w:val="0"/>
              <w:autoSpaceDE/>
              <w:autoSpaceDN/>
              <w:bidi w:val="0"/>
              <w:adjustRightInd/>
              <w:snapToGrid/>
              <w:spacing w:beforeLines="0" w:line="380" w:lineRule="exact"/>
              <w:ind w:firstLine="420" w:firstLineChars="20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生产装置设冷凝回收器，工艺酸碱废气和有机废气</w:t>
            </w:r>
            <w:r>
              <w:rPr>
                <w:rFonts w:hint="eastAsia" w:ascii="仿宋" w:hAnsi="仿宋" w:eastAsia="仿宋" w:cs="仿宋"/>
                <w:b w:val="0"/>
                <w:bCs w:val="0"/>
                <w:kern w:val="0"/>
                <w:sz w:val="21"/>
                <w:szCs w:val="21"/>
              </w:rPr>
              <w:t>经各管路收集汇总后与罐区废气进入车间废气处理装置</w:t>
            </w:r>
            <w:r>
              <w:rPr>
                <w:rFonts w:hint="eastAsia" w:ascii="仿宋" w:hAnsi="仿宋" w:eastAsia="仿宋" w:cs="仿宋"/>
                <w:b w:val="0"/>
                <w:bCs w:val="0"/>
                <w:sz w:val="21"/>
                <w:szCs w:val="21"/>
              </w:rPr>
              <w:t>，处理工艺为</w:t>
            </w:r>
            <w:bookmarkStart w:id="2" w:name="OLE_LINK3"/>
            <w:r>
              <w:rPr>
                <w:rFonts w:hint="eastAsia" w:ascii="仿宋" w:hAnsi="仿宋" w:eastAsia="仿宋" w:cs="仿宋"/>
                <w:b w:val="0"/>
                <w:bCs w:val="0"/>
                <w:sz w:val="21"/>
                <w:szCs w:val="21"/>
              </w:rPr>
              <w:t>“酸洗+碱洗+水洗+多级深冷系统+二级活性炭吸附/脱附”</w:t>
            </w:r>
            <w:bookmarkEnd w:id="2"/>
            <w:r>
              <w:rPr>
                <w:rFonts w:hint="eastAsia" w:ascii="仿宋" w:hAnsi="仿宋" w:eastAsia="仿宋" w:cs="仿宋"/>
                <w:b w:val="0"/>
                <w:bCs w:val="0"/>
                <w:sz w:val="21"/>
                <w:szCs w:val="21"/>
              </w:rPr>
              <w:t>，</w:t>
            </w:r>
            <w:r>
              <w:rPr>
                <w:rFonts w:hint="eastAsia" w:ascii="仿宋" w:hAnsi="仿宋" w:eastAsia="仿宋" w:cs="仿宋"/>
                <w:b w:val="0"/>
                <w:bCs w:val="0"/>
                <w:sz w:val="21"/>
                <w:szCs w:val="21"/>
                <w:lang w:val="en-US" w:eastAsia="zh-CN"/>
              </w:rPr>
              <w:t>处理后废气</w:t>
            </w:r>
            <w:r>
              <w:rPr>
                <w:rFonts w:hint="eastAsia" w:ascii="仿宋" w:hAnsi="仿宋" w:eastAsia="仿宋" w:cs="仿宋"/>
                <w:b w:val="0"/>
                <w:bCs w:val="0"/>
                <w:kern w:val="0"/>
                <w:sz w:val="21"/>
                <w:szCs w:val="21"/>
              </w:rPr>
              <w:t>经</w:t>
            </w:r>
            <w:r>
              <w:rPr>
                <w:rFonts w:hint="eastAsia" w:ascii="仿宋" w:hAnsi="仿宋" w:eastAsia="仿宋" w:cs="仿宋"/>
                <w:b w:val="0"/>
                <w:bCs w:val="0"/>
                <w:kern w:val="0"/>
                <w:sz w:val="21"/>
                <w:szCs w:val="21"/>
                <w:lang w:val="en-US" w:eastAsia="zh-CN"/>
              </w:rPr>
              <w:t>20米高</w:t>
            </w:r>
            <w:r>
              <w:rPr>
                <w:rFonts w:hint="eastAsia" w:ascii="仿宋" w:hAnsi="仿宋" w:eastAsia="仿宋" w:cs="仿宋"/>
                <w:b w:val="0"/>
                <w:bCs w:val="0"/>
                <w:kern w:val="0"/>
                <w:sz w:val="21"/>
                <w:szCs w:val="21"/>
              </w:rPr>
              <w:t>排气筒排放</w:t>
            </w:r>
            <w:r>
              <w:rPr>
                <w:rFonts w:hint="eastAsia" w:ascii="仿宋" w:hAnsi="仿宋" w:eastAsia="仿宋" w:cs="仿宋"/>
                <w:b w:val="0"/>
                <w:bCs w:val="0"/>
                <w:kern w:val="0"/>
                <w:sz w:val="21"/>
                <w:szCs w:val="21"/>
                <w:lang w:eastAsia="zh-CN"/>
              </w:rPr>
              <w:t>。</w:t>
            </w:r>
            <w:r>
              <w:rPr>
                <w:rFonts w:hint="eastAsia" w:ascii="仿宋" w:hAnsi="仿宋" w:eastAsia="仿宋" w:cs="仿宋"/>
                <w:b w:val="0"/>
                <w:bCs w:val="0"/>
                <w:spacing w:val="4"/>
                <w:sz w:val="21"/>
                <w:szCs w:val="21"/>
              </w:rPr>
              <w:t>工艺废气中TVOC、NMHC、HCl、氨执行《制药工业大气污染物排放标准》（GB37823-2019）表2大气污染物特别排放限值；硫酸雾执行</w:t>
            </w:r>
            <w:r>
              <w:rPr>
                <w:rFonts w:hint="eastAsia" w:ascii="仿宋" w:hAnsi="仿宋" w:eastAsia="仿宋" w:cs="仿宋"/>
                <w:b w:val="0"/>
                <w:bCs w:val="0"/>
                <w:snapToGrid w:val="0"/>
                <w:sz w:val="21"/>
                <w:szCs w:val="21"/>
              </w:rPr>
              <w:t>《大气污染物综合排放标准》（GB16297-1996）</w:t>
            </w:r>
            <w:r>
              <w:rPr>
                <w:rFonts w:hint="eastAsia" w:ascii="仿宋" w:hAnsi="仿宋" w:eastAsia="仿宋" w:cs="仿宋"/>
                <w:b w:val="0"/>
                <w:bCs w:val="0"/>
                <w:spacing w:val="4"/>
                <w:sz w:val="21"/>
                <w:szCs w:val="21"/>
              </w:rPr>
              <w:t>》表2限值，</w:t>
            </w:r>
            <w:r>
              <w:rPr>
                <w:rFonts w:hint="eastAsia" w:ascii="仿宋" w:hAnsi="仿宋" w:eastAsia="仿宋" w:cs="仿宋"/>
                <w:b w:val="0"/>
                <w:bCs w:val="0"/>
                <w:sz w:val="21"/>
                <w:szCs w:val="21"/>
              </w:rPr>
              <w:t>丙酮</w:t>
            </w:r>
            <w:r>
              <w:rPr>
                <w:rFonts w:hint="eastAsia" w:ascii="仿宋" w:hAnsi="仿宋" w:eastAsia="仿宋" w:cs="仿宋"/>
                <w:b w:val="0"/>
                <w:bCs w:val="0"/>
                <w:spacing w:val="4"/>
                <w:sz w:val="21"/>
                <w:szCs w:val="21"/>
              </w:rPr>
              <w:t>执行《山西省重点行业挥发性有机物（VOCs）2017年专项治理方案》（晋气防办[2017]32号）标准限值要求；非甲烷总烃厂界无组织排放控制执行《大气污染物综合排放标准》（GB16297-1996）</w:t>
            </w:r>
            <w:r>
              <w:rPr>
                <w:rFonts w:hint="eastAsia" w:ascii="仿宋" w:hAnsi="仿宋" w:eastAsia="仿宋" w:cs="仿宋"/>
                <w:b w:val="0"/>
                <w:bCs w:val="0"/>
                <w:sz w:val="21"/>
                <w:szCs w:val="21"/>
                <w:lang w:val="en-US" w:eastAsia="zh-CN"/>
              </w:rPr>
              <w:t xml:space="preserve">                                                                                                                                                                                                                                                                                                                                                                                                                                                                                                                                                                                                                                                                                                                                                                                                                                                                                                                                                                                                                                                                                                                                                                                                                                                                                                                                                                                                                                                                                                                                                                                                                                                                                                                                                                                                                                                                                                                                                                                                                                                                                                                                                                                                                                                                                                                                                                                                                                                                                                                                                                                                                                                                                                                                                                                                                                                                                                                                                                                                                                                                                                                                                                                                                                                                                                                                                                                                                                                                                                                                                                                                                                                                                                                                                                                                                                                                                                                                                                                                                                                                                                                                                                                                                </w:t>
            </w:r>
            <w:r>
              <w:rPr>
                <w:rFonts w:hint="eastAsia" w:ascii="仿宋" w:hAnsi="仿宋" w:eastAsia="仿宋" w:cs="仿宋"/>
                <w:b w:val="0"/>
                <w:bCs w:val="0"/>
                <w:sz w:val="21"/>
                <w:szCs w:val="21"/>
                <w:lang w:val="en-US" w:eastAsia="zh-CN"/>
              </w:rPr>
              <w:t xml:space="preserve">                                                                                                                                                                                                                                                                                                                                                                                                                                                                                                                                                                                                                                                                                                                                                                                                                                                                                                                                                                                                                                                                                                                                                                                                                                                                                                                                                                                                                                                                                                                                                                                                                                                                                                                                                                                                                                                                                                                                                                                                                                                                                                                                                                                                                                                                                                                                                                                                                                                                                                                                                                                                                                                                                                                                                                                                                                                                                                                                                                                                                                                                                                                                                                                                                                                                                                                                                                                                                                                                                                                                                                                                                                                                                                                                                                                                                                                                                                                                                                                                                                                                                                                                                                                                                </w:t>
            </w:r>
            <w:r>
              <w:rPr>
                <w:rFonts w:hint="eastAsia" w:ascii="仿宋" w:hAnsi="仿宋" w:eastAsia="仿宋" w:cs="仿宋"/>
                <w:b w:val="0"/>
                <w:bCs w:val="0"/>
                <w:sz w:val="21"/>
                <w:szCs w:val="21"/>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438" w:firstLineChars="209"/>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废水污染防治措施</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38" w:firstLineChars="209"/>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color w:val="000000"/>
                <w:kern w:val="2"/>
                <w:sz w:val="21"/>
                <w:szCs w:val="21"/>
                <w:highlight w:val="none"/>
                <w:lang w:val="en-US" w:eastAsia="zh-CN" w:bidi="ar-SA"/>
              </w:rPr>
              <w:t>将</w:t>
            </w:r>
            <w:r>
              <w:rPr>
                <w:rFonts w:hint="eastAsia" w:ascii="仿宋" w:hAnsi="仿宋" w:eastAsia="仿宋" w:cs="仿宋"/>
                <w:b w:val="0"/>
                <w:bCs w:val="0"/>
                <w:color w:val="000000"/>
                <w:kern w:val="0"/>
                <w:sz w:val="21"/>
                <w:szCs w:val="21"/>
                <w:highlight w:val="none"/>
              </w:rPr>
              <w:t>浓废水和低浓废水分别收集，收集后的高浓废水送公司现有预处理系统，预处理后</w:t>
            </w:r>
            <w:r>
              <w:rPr>
                <w:rFonts w:hint="eastAsia" w:ascii="仿宋" w:hAnsi="仿宋" w:eastAsia="仿宋" w:cs="仿宋"/>
                <w:b w:val="0"/>
                <w:bCs w:val="0"/>
                <w:color w:val="000000"/>
                <w:kern w:val="2"/>
                <w:sz w:val="21"/>
                <w:szCs w:val="21"/>
                <w:highlight w:val="none"/>
                <w:lang w:val="en-US" w:eastAsia="zh-CN" w:bidi="ar-SA"/>
              </w:rPr>
              <w:t>的高浓废水与低浓废水混合，进入现有</w:t>
            </w:r>
            <w:r>
              <w:rPr>
                <w:rFonts w:hint="eastAsia" w:ascii="仿宋" w:hAnsi="仿宋" w:eastAsia="仿宋" w:cs="仿宋"/>
                <w:b w:val="0"/>
                <w:bCs w:val="0"/>
                <w:sz w:val="21"/>
                <w:szCs w:val="21"/>
                <w:lang w:val="en-US" w:eastAsia="zh-CN"/>
              </w:rPr>
              <w:t>污水处理站处理后进入园区污水管网，最终进入大同市御东污水处理有限责任公司集中处理</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废水排放标准执行《大同市御东污水处理有限责任公司污水处理协议》中的相关标准要求</w:t>
            </w:r>
            <w:r>
              <w:rPr>
                <w:rFonts w:hint="eastAsia" w:ascii="仿宋" w:hAnsi="仿宋" w:eastAsia="仿宋" w:cs="仿宋"/>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38" w:firstLineChars="209"/>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3、噪声污染防治措施</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38" w:firstLineChars="209"/>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选用低噪声设备</w:t>
            </w:r>
            <w:r>
              <w:rPr>
                <w:rFonts w:hint="eastAsia" w:ascii="仿宋" w:hAnsi="仿宋" w:eastAsia="仿宋" w:cs="仿宋"/>
                <w:b w:val="0"/>
                <w:bCs w:val="0"/>
                <w:sz w:val="21"/>
                <w:szCs w:val="21"/>
                <w:lang w:val="en-US" w:eastAsia="zh-CN"/>
              </w:rPr>
              <w:t>，合理布局；并对产噪设备进行</w:t>
            </w:r>
            <w:r>
              <w:rPr>
                <w:rFonts w:hint="eastAsia" w:ascii="仿宋" w:hAnsi="仿宋" w:eastAsia="仿宋" w:cs="仿宋"/>
                <w:b w:val="0"/>
                <w:bCs w:val="0"/>
                <w:color w:val="000000"/>
                <w:spacing w:val="4"/>
                <w:sz w:val="21"/>
                <w:szCs w:val="21"/>
                <w:highlight w:val="none"/>
              </w:rPr>
              <w:t>基础</w:t>
            </w:r>
            <w:r>
              <w:rPr>
                <w:rFonts w:hint="eastAsia" w:ascii="仿宋" w:hAnsi="仿宋" w:eastAsia="仿宋" w:cs="仿宋"/>
                <w:b w:val="0"/>
                <w:bCs w:val="0"/>
                <w:sz w:val="21"/>
                <w:szCs w:val="21"/>
                <w:lang w:val="en-US" w:eastAsia="zh-CN"/>
              </w:rPr>
              <w:t>减振处理；加强厂区绿化，减少噪声对</w:t>
            </w:r>
            <w:r>
              <w:rPr>
                <w:rFonts w:hint="eastAsia" w:ascii="仿宋" w:hAnsi="仿宋" w:eastAsia="仿宋" w:cs="仿宋"/>
                <w:b w:val="0"/>
                <w:bCs w:val="0"/>
                <w:sz w:val="21"/>
                <w:szCs w:val="21"/>
              </w:rPr>
              <w:t>周围环境的影响。厂界噪声执行《工业企业厂界环境噪声排放标准》（GB12348-2008）中</w:t>
            </w:r>
            <w:r>
              <w:rPr>
                <w:rFonts w:hint="eastAsia" w:ascii="仿宋" w:hAnsi="仿宋" w:eastAsia="仿宋" w:cs="仿宋"/>
                <w:b w:val="0"/>
                <w:bCs w:val="0"/>
                <w:sz w:val="21"/>
                <w:szCs w:val="21"/>
                <w:lang w:val="en-US" w:eastAsia="zh-CN"/>
              </w:rPr>
              <w:t>3</w:t>
            </w:r>
            <w:r>
              <w:rPr>
                <w:rFonts w:hint="eastAsia" w:ascii="仿宋" w:hAnsi="仿宋" w:eastAsia="仿宋" w:cs="仿宋"/>
                <w:b w:val="0"/>
                <w:bCs w:val="0"/>
                <w:sz w:val="21"/>
                <w:szCs w:val="21"/>
              </w:rPr>
              <w:t>类标准。</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38" w:firstLineChars="209"/>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4、固体废物污染防治措施</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废活性炭、蒸馏系统浓残液存放于厂区现有危废贮存库，定期送有资质的单位处理；废包装材料暂存一般工业固废库，外售。一般工业固体废物执行《一般工业固体废物贮存和填埋污染控制标准》（GB 18599-2020），危险废物执行《危险废物贮存污染控制标准》（GB18597-2023）。</w:t>
            </w:r>
          </w:p>
          <w:p>
            <w:pPr>
              <w:pStyle w:val="7"/>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公众参与：</w:t>
            </w:r>
            <w:r>
              <w:rPr>
                <w:rFonts w:hint="eastAsia" w:ascii="仿宋" w:hAnsi="仿宋" w:eastAsia="仿宋" w:cs="仿宋"/>
                <w:b w:val="0"/>
                <w:bCs w:val="0"/>
                <w:sz w:val="21"/>
                <w:szCs w:val="21"/>
              </w:rPr>
              <w:t>在公示期间未收到公众反馈意见</w:t>
            </w:r>
            <w:r>
              <w:rPr>
                <w:rFonts w:hint="eastAsia" w:ascii="仿宋" w:hAnsi="仿宋" w:eastAsia="仿宋" w:cs="仿宋"/>
                <w:b w:val="0"/>
                <w:bCs w:val="0"/>
                <w:sz w:val="21"/>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val="0"/>
          <w:bCs/>
          <w:sz w:val="21"/>
          <w:szCs w:val="21"/>
        </w:rPr>
      </w:pPr>
    </w:p>
    <w:sectPr>
      <w:pgSz w:w="16838" w:h="11906" w:orient="landscape"/>
      <w:pgMar w:top="1800" w:right="1440" w:bottom="1800" w:left="14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5713D5"/>
    <w:multiLevelType w:val="singleLevel"/>
    <w:tmpl w:val="925713D5"/>
    <w:lvl w:ilvl="0" w:tentative="0">
      <w:start w:val="2"/>
      <w:numFmt w:val="decimal"/>
      <w:suff w:val="nothing"/>
      <w:lvlText w:val="%1、"/>
      <w:lvlJc w:val="left"/>
    </w:lvl>
  </w:abstractNum>
  <w:abstractNum w:abstractNumId="1">
    <w:nsid w:val="382B1156"/>
    <w:multiLevelType w:val="multilevel"/>
    <w:tmpl w:val="382B1156"/>
    <w:lvl w:ilvl="0" w:tentative="0">
      <w:start w:val="1"/>
      <w:numFmt w:val="none"/>
      <w:suff w:val="nothing"/>
      <w:lvlText w:val="第一章"/>
      <w:lvlJc w:val="left"/>
      <w:pPr>
        <w:ind w:left="0" w:firstLine="397"/>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ODEyZGMxODYyMTM1OGM4NmE0YTY0YTk1ODVlMGEifQ=="/>
  </w:docVars>
  <w:rsids>
    <w:rsidRoot w:val="2A7F2AB9"/>
    <w:rsid w:val="003C468C"/>
    <w:rsid w:val="009C73D7"/>
    <w:rsid w:val="021F7DC1"/>
    <w:rsid w:val="02276657"/>
    <w:rsid w:val="02353A89"/>
    <w:rsid w:val="024A5330"/>
    <w:rsid w:val="041B6CAE"/>
    <w:rsid w:val="04624EF0"/>
    <w:rsid w:val="04C17856"/>
    <w:rsid w:val="054952B7"/>
    <w:rsid w:val="076444C8"/>
    <w:rsid w:val="079166EF"/>
    <w:rsid w:val="08304FB7"/>
    <w:rsid w:val="09CB273E"/>
    <w:rsid w:val="0BAD3668"/>
    <w:rsid w:val="0C76430B"/>
    <w:rsid w:val="0C7E6A8E"/>
    <w:rsid w:val="0C827299"/>
    <w:rsid w:val="0CB2340D"/>
    <w:rsid w:val="0CB42004"/>
    <w:rsid w:val="0DE325EB"/>
    <w:rsid w:val="0E0E49B7"/>
    <w:rsid w:val="0EFF0FBA"/>
    <w:rsid w:val="0F1B4006"/>
    <w:rsid w:val="0F3D3F7D"/>
    <w:rsid w:val="0F4A5C7C"/>
    <w:rsid w:val="0FDE750E"/>
    <w:rsid w:val="10A1229A"/>
    <w:rsid w:val="114314EC"/>
    <w:rsid w:val="120D7CEB"/>
    <w:rsid w:val="124D44D7"/>
    <w:rsid w:val="1252093A"/>
    <w:rsid w:val="12843C71"/>
    <w:rsid w:val="14BF4D49"/>
    <w:rsid w:val="157A41DF"/>
    <w:rsid w:val="15BD2168"/>
    <w:rsid w:val="167B7F30"/>
    <w:rsid w:val="16BA5EB3"/>
    <w:rsid w:val="17EA0A1A"/>
    <w:rsid w:val="18081D7B"/>
    <w:rsid w:val="199C7293"/>
    <w:rsid w:val="1A545798"/>
    <w:rsid w:val="1A75768A"/>
    <w:rsid w:val="1B7900EB"/>
    <w:rsid w:val="1B7B5639"/>
    <w:rsid w:val="1B8D539A"/>
    <w:rsid w:val="1C941E1E"/>
    <w:rsid w:val="1CDE3269"/>
    <w:rsid w:val="1CE52D45"/>
    <w:rsid w:val="1DBE4760"/>
    <w:rsid w:val="1DF43BC6"/>
    <w:rsid w:val="1EEE7042"/>
    <w:rsid w:val="2032603E"/>
    <w:rsid w:val="20807F60"/>
    <w:rsid w:val="213C22E6"/>
    <w:rsid w:val="21F91472"/>
    <w:rsid w:val="22853819"/>
    <w:rsid w:val="22BD2FB3"/>
    <w:rsid w:val="22C45E73"/>
    <w:rsid w:val="240B054F"/>
    <w:rsid w:val="24CA7C09"/>
    <w:rsid w:val="263A7A9F"/>
    <w:rsid w:val="2642559A"/>
    <w:rsid w:val="26997893"/>
    <w:rsid w:val="279B24B0"/>
    <w:rsid w:val="28575A4A"/>
    <w:rsid w:val="294F7FA1"/>
    <w:rsid w:val="2A1D07DB"/>
    <w:rsid w:val="2A7F2AB9"/>
    <w:rsid w:val="2B367DA6"/>
    <w:rsid w:val="2B4A3218"/>
    <w:rsid w:val="2C6F4F66"/>
    <w:rsid w:val="2CF93E9B"/>
    <w:rsid w:val="30335D48"/>
    <w:rsid w:val="30501D16"/>
    <w:rsid w:val="30912D08"/>
    <w:rsid w:val="31EE7DF1"/>
    <w:rsid w:val="33661434"/>
    <w:rsid w:val="344E1C6F"/>
    <w:rsid w:val="3456318E"/>
    <w:rsid w:val="36C95F72"/>
    <w:rsid w:val="37024ED7"/>
    <w:rsid w:val="374970B3"/>
    <w:rsid w:val="38EB446F"/>
    <w:rsid w:val="3B4274CB"/>
    <w:rsid w:val="3B5302F3"/>
    <w:rsid w:val="3B67748A"/>
    <w:rsid w:val="3C8E6D7D"/>
    <w:rsid w:val="3DEE2762"/>
    <w:rsid w:val="3E19345E"/>
    <w:rsid w:val="3E317FA3"/>
    <w:rsid w:val="3E4E2D13"/>
    <w:rsid w:val="3EDD6CFB"/>
    <w:rsid w:val="3F7406BD"/>
    <w:rsid w:val="4093139F"/>
    <w:rsid w:val="40E41FED"/>
    <w:rsid w:val="422C5EE0"/>
    <w:rsid w:val="422E7F64"/>
    <w:rsid w:val="4288362A"/>
    <w:rsid w:val="42BC22CF"/>
    <w:rsid w:val="43D30430"/>
    <w:rsid w:val="444D52F5"/>
    <w:rsid w:val="44C87049"/>
    <w:rsid w:val="46B859DC"/>
    <w:rsid w:val="47105D86"/>
    <w:rsid w:val="477C0DDF"/>
    <w:rsid w:val="48790E7B"/>
    <w:rsid w:val="48E7657F"/>
    <w:rsid w:val="49C636C6"/>
    <w:rsid w:val="4AE90539"/>
    <w:rsid w:val="4D3F0EA1"/>
    <w:rsid w:val="4DF93063"/>
    <w:rsid w:val="4E737FC8"/>
    <w:rsid w:val="4E9E788D"/>
    <w:rsid w:val="4FB235F0"/>
    <w:rsid w:val="525971EC"/>
    <w:rsid w:val="535D5DC7"/>
    <w:rsid w:val="54F215BC"/>
    <w:rsid w:val="575925A3"/>
    <w:rsid w:val="587D0513"/>
    <w:rsid w:val="5AF610D2"/>
    <w:rsid w:val="5E49697B"/>
    <w:rsid w:val="5E910F2A"/>
    <w:rsid w:val="5EA378E4"/>
    <w:rsid w:val="5EF50D36"/>
    <w:rsid w:val="5FE175D9"/>
    <w:rsid w:val="61F37732"/>
    <w:rsid w:val="622B7A36"/>
    <w:rsid w:val="62FA53FB"/>
    <w:rsid w:val="6361115D"/>
    <w:rsid w:val="63C27722"/>
    <w:rsid w:val="63E0515C"/>
    <w:rsid w:val="65EC0A86"/>
    <w:rsid w:val="67126D06"/>
    <w:rsid w:val="67D52C38"/>
    <w:rsid w:val="67E853A3"/>
    <w:rsid w:val="68F77E6E"/>
    <w:rsid w:val="69DB153D"/>
    <w:rsid w:val="6B2B1015"/>
    <w:rsid w:val="6B4F1A9A"/>
    <w:rsid w:val="6B581098"/>
    <w:rsid w:val="6BFF59B7"/>
    <w:rsid w:val="6CFC1EF7"/>
    <w:rsid w:val="6E964D6F"/>
    <w:rsid w:val="6EDA0016"/>
    <w:rsid w:val="71E2790D"/>
    <w:rsid w:val="741B23A5"/>
    <w:rsid w:val="751E57C1"/>
    <w:rsid w:val="75396923"/>
    <w:rsid w:val="770E6AAE"/>
    <w:rsid w:val="77B44618"/>
    <w:rsid w:val="79497C31"/>
    <w:rsid w:val="79ED6E4F"/>
    <w:rsid w:val="7A9A1CE2"/>
    <w:rsid w:val="7AAE4233"/>
    <w:rsid w:val="7B4E680A"/>
    <w:rsid w:val="7BD007D6"/>
    <w:rsid w:val="7C1F0AA2"/>
    <w:rsid w:val="7DA7305A"/>
    <w:rsid w:val="7F347F30"/>
    <w:rsid w:val="7F654E77"/>
    <w:rsid w:val="7FCF5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kern w:val="44"/>
      <w:sz w:val="44"/>
      <w:szCs w:val="22"/>
      <w:lang w:val="en-US" w:eastAsia="zh-CN" w:bidi="ar-SA"/>
    </w:rPr>
  </w:style>
  <w:style w:type="paragraph" w:styleId="2">
    <w:name w:val="heading 4"/>
    <w:basedOn w:val="1"/>
    <w:next w:val="1"/>
    <w:qFormat/>
    <w:uiPriority w:val="0"/>
    <w:pPr>
      <w:keepNext/>
      <w:keepLines/>
      <w:widowControl/>
      <w:numPr>
        <w:ilvl w:val="3"/>
        <w:numId w:val="1"/>
      </w:numPr>
      <w:ind w:firstLineChars="0"/>
      <w:outlineLvl w:val="3"/>
    </w:pPr>
    <w:rPr>
      <w:bCs/>
      <w:color w:val="000000"/>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adjustRightInd w:val="0"/>
      <w:snapToGrid w:val="0"/>
      <w:spacing w:line="360" w:lineRule="auto"/>
      <w:ind w:firstLine="480"/>
    </w:pPr>
    <w:rPr>
      <w:rFonts w:ascii="Times New Roman" w:hAnsi="Times New Roman"/>
      <w:sz w:val="24"/>
      <w:szCs w:val="20"/>
      <w:lang w:val="zh-CN"/>
    </w:rPr>
  </w:style>
  <w:style w:type="paragraph" w:styleId="4">
    <w:name w:val="Plain Text"/>
    <w:basedOn w:val="1"/>
    <w:next w:val="1"/>
    <w:qFormat/>
    <w:uiPriority w:val="0"/>
    <w:rPr>
      <w:rFonts w:ascii="宋体" w:hAnsi="Courier New" w:cs="Courier New"/>
      <w:szCs w:val="21"/>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Body Text First Indent"/>
    <w:basedOn w:val="1"/>
    <w:qFormat/>
    <w:uiPriority w:val="99"/>
    <w:pPr>
      <w:ind w:firstLine="420" w:firstLineChars="100"/>
    </w:pPr>
  </w:style>
  <w:style w:type="paragraph" w:styleId="7">
    <w:name w:val="Body Text First Indent 2"/>
    <w:basedOn w:val="1"/>
    <w:next w:val="3"/>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paragraph" w:customStyle="1" w:styleId="12">
    <w:name w:val="Default"/>
    <w:basedOn w:val="1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14">
    <w:name w:val="封面-3"/>
    <w:basedOn w:val="1"/>
    <w:qFormat/>
    <w:uiPriority w:val="99"/>
    <w:pPr>
      <w:spacing w:line="360" w:lineRule="auto"/>
      <w:jc w:val="center"/>
    </w:pPr>
    <w:rPr>
      <w:rFonts w:eastAsia="黑体"/>
      <w:bCs/>
      <w:spacing w:val="-20"/>
      <w:sz w:val="32"/>
      <w:szCs w:val="32"/>
    </w:rPr>
  </w:style>
  <w:style w:type="paragraph" w:customStyle="1" w:styleId="15">
    <w:name w:val="我的正文"/>
    <w:basedOn w:val="1"/>
    <w:qFormat/>
    <w:uiPriority w:val="0"/>
    <w:pPr>
      <w:spacing w:line="460" w:lineRule="exact"/>
      <w:ind w:firstLine="482"/>
    </w:pPr>
    <w:rPr>
      <w:sz w:val="24"/>
    </w:rPr>
  </w:style>
  <w:style w:type="character" w:customStyle="1" w:styleId="16">
    <w:name w:val="NormalCharacter"/>
    <w:semiHidden/>
    <w:qFormat/>
    <w:uiPriority w:val="0"/>
  </w:style>
  <w:style w:type="paragraph" w:styleId="17">
    <w:name w:val="List Paragraph"/>
    <w:basedOn w:val="1"/>
    <w:qFormat/>
    <w:uiPriority w:val="1"/>
    <w:pPr>
      <w:ind w:left="1290" w:hanging="31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1281</Words>
  <Characters>1433</Characters>
  <Lines>0</Lines>
  <Paragraphs>0</Paragraphs>
  <TotalTime>5</TotalTime>
  <ScaleCrop>false</ScaleCrop>
  <LinksUpToDate>false</LinksUpToDate>
  <CharactersWithSpaces>13086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2021-11-11T00:40:00Z</dcterms:created>
  <dc:creator>lenovo</dc:creator>
  <cp:lastModifiedBy>Administrator</cp:lastModifiedBy>
  <cp:lastPrinted>2024-08-20T01:54:00Z</cp:lastPrinted>
  <dcterms:modified xsi:type="dcterms:W3CDTF">2025-06-03T03:31:59Z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AADFBE4C62AE4BC4B445DBADD374A0B4</vt:lpwstr>
  </property>
  <property fmtid="{D5CDD505-2E9C-101B-9397-08002B2CF9AE}" pid="4" name="KSOTemplateDocerSaveRecord">
    <vt:lpwstr>eyJoZGlkIjoiNzA3ODEyZGMxODYyMTM1OGM4NmE0YTY0YTk1ODVlMGEifQ==</vt:lpwstr>
  </property>
</Properties>
</file>