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60" w:lineRule="exact"/>
        <w:ind w:right="300"/>
        <w:rPr>
          <w:rFonts w:hint="eastAsia" w:ascii="仿宋" w:hAnsi="仿宋" w:eastAsia="仿宋" w:cstheme="minorEastAsia"/>
          <w:b w:val="0"/>
          <w:bCs w:val="0"/>
          <w:sz w:val="32"/>
          <w:szCs w:val="32"/>
          <w:shd w:val="clear" w:color="auto" w:fill="FFFFFF"/>
        </w:rPr>
      </w:pPr>
      <w:bookmarkStart w:id="1" w:name="_GoBack"/>
      <w:bookmarkEnd w:id="1"/>
      <w:bookmarkStart w:id="0" w:name="OLE_LINK1"/>
    </w:p>
    <w:bookmarkEnd w:id="0"/>
    <w:p>
      <w:pPr>
        <w:pStyle w:val="5"/>
        <w:widowControl/>
        <w:spacing w:before="0" w:beforeAutospacing="0" w:after="0" w:afterAutospacing="0" w:line="560" w:lineRule="exact"/>
        <w:ind w:left="300" w:right="300" w:firstLine="420"/>
        <w:rPr>
          <w:rFonts w:hint="eastAsia" w:ascii="仿宋" w:hAnsi="仿宋" w:eastAsia="仿宋" w:cstheme="minorEastAsia"/>
          <w:b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left="300" w:right="300" w:firstLine="420"/>
        <w:rPr>
          <w:rFonts w:hint="eastAsia" w:ascii="仿宋" w:hAnsi="仿宋" w:eastAsia="仿宋" w:cstheme="minorEastAsia"/>
          <w:b w:val="0"/>
          <w:sz w:val="32"/>
          <w:szCs w:val="32"/>
          <w:shd w:val="clear" w:color="auto" w:fill="FFFFFF"/>
        </w:rPr>
      </w:pPr>
    </w:p>
    <w:tbl>
      <w:tblPr>
        <w:tblStyle w:val="8"/>
        <w:tblW w:w="12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60"/>
        <w:gridCol w:w="750"/>
        <w:gridCol w:w="945"/>
        <w:gridCol w:w="2116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地点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A2A2A"/>
                <w:kern w:val="0"/>
                <w:sz w:val="21"/>
                <w:szCs w:val="21"/>
              </w:rPr>
              <w:t>概况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 w:val="0"/>
                <w:bCs w:val="0"/>
                <w:color w:val="3C3C3C"/>
                <w:sz w:val="21"/>
                <w:szCs w:val="21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color w:val="3C3C3C"/>
                <w:sz w:val="21"/>
                <w:szCs w:val="21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国药集团威奇达药业有限公司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青霉素事业部青霉素钾盐口服生产线优化升级项目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大同经开区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高新技术产业基地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国药集团威奇达药业有限公司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山西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清沐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环保科技有限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责任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公司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本工程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总投资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976.1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其中环保投资100万元。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建设内容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及规模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对青霉素提炼车间原有的青霉素 G 钾口服原料药生产线进行升级改造，新增 l 台离心机、2 台母液打料泵、2 台防爆衬氟磁力泵、1 台电动堆垛叉车等设备设施，使其具备生产青霉素 V 钾（25 吨/月）、双氯青霉素钠(15 吨/月）口服药品的生产能力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1、大气环境污染防治措施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38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生产装置设冷凝回收器，工艺酸碱废气和有机废气经冷凝后，接入废气管路统一进入车间 VOCs 处理装置，处理工艺为“酸洗+碱洗+水洗+多级深冷系统+二级活性炭吸附/脱附”，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处理后废气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20米高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排气筒排放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pacing w:val="4"/>
                <w:sz w:val="21"/>
                <w:szCs w:val="21"/>
              </w:rPr>
              <w:t>废气中 TVOC 等执行《制药工业大气污染物排放标准》（GB37823-2019）表 2 大气污染物特别排放限值；丙酮执行《山西省重点行业挥发性有机物（VOCs）2017 年专项治理方案》晋气防办〔2017〕32 号标准限制的要求；厂区内无组织排放有机废气中的污染物执行《挥发性有机物无组织排放控制标准》（GB37822-2019）附录 A 表 A.1 厂区内 VOCs 无组织特别排放限值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废水污染防治措施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</w:rPr>
              <w:t>浓废水和低浓废水分别收集，收集后的高浓废水送公司现有预处理系统，预处理后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的高浓废水与低浓废水混合，进入现有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污水处理站处理后进入园区污水管网，最终进入大同市御东污水处理有限责任公司集中处理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废水排放标准执行《大同市御东污水处理有限责任公司污水处理协议》中的相关标准要求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3、噪声污染防治措施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选用低噪声设备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，合理布局；并对产噪设备进行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pacing w:val="4"/>
                <w:sz w:val="21"/>
                <w:szCs w:val="21"/>
                <w:highlight w:val="none"/>
              </w:rPr>
              <w:t>基础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减振处理；加强厂区绿化，减少噪声对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周围环境的影响。厂界噪声执行《工业企业厂界环境噪声排放标准》（GB12348-2008）中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类标准。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38" w:firstLineChars="209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4、固体废物污染防治措施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原料废包装桶、废活性炭、废碱及母液蒸馏系统浓残液均属于危险废物，在厂内现有危废贮存库（容积约 3600m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）内分区暂存，定期委托广灵金隅水泥有限公司定期转运、处置。一般工业固体废物执行《一般工业固体废物贮存和填埋污染控制标准》（GB 18599-2020），危险废物执行《危险废物贮存污染控制标准》（GB18597-2023）。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公众参与：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在公示期间未收到公众反馈意见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仿宋"/>
          <w:b w:val="0"/>
          <w:bCs/>
          <w:sz w:val="21"/>
          <w:szCs w:val="21"/>
        </w:rPr>
      </w:pPr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713D5"/>
    <w:multiLevelType w:val="singleLevel"/>
    <w:tmpl w:val="925713D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A7F2AB9"/>
    <w:rsid w:val="003C468C"/>
    <w:rsid w:val="009C73D7"/>
    <w:rsid w:val="021F7DC1"/>
    <w:rsid w:val="02276657"/>
    <w:rsid w:val="02353A89"/>
    <w:rsid w:val="024A5330"/>
    <w:rsid w:val="041B6CAE"/>
    <w:rsid w:val="04624EF0"/>
    <w:rsid w:val="04C17856"/>
    <w:rsid w:val="05294D64"/>
    <w:rsid w:val="054952B7"/>
    <w:rsid w:val="076444C8"/>
    <w:rsid w:val="079166EF"/>
    <w:rsid w:val="08304FB7"/>
    <w:rsid w:val="09CB273E"/>
    <w:rsid w:val="0BAD3668"/>
    <w:rsid w:val="0C76430B"/>
    <w:rsid w:val="0C7E6A8E"/>
    <w:rsid w:val="0C827299"/>
    <w:rsid w:val="0CB2340D"/>
    <w:rsid w:val="0CB42004"/>
    <w:rsid w:val="0DE325EB"/>
    <w:rsid w:val="0E0E49B7"/>
    <w:rsid w:val="0EFF0FBA"/>
    <w:rsid w:val="0F1B4006"/>
    <w:rsid w:val="0F3D3F7D"/>
    <w:rsid w:val="0F4A5C7C"/>
    <w:rsid w:val="0FDE750E"/>
    <w:rsid w:val="101C0036"/>
    <w:rsid w:val="10A1229A"/>
    <w:rsid w:val="114314EC"/>
    <w:rsid w:val="120D7CEB"/>
    <w:rsid w:val="124D44D7"/>
    <w:rsid w:val="1252093A"/>
    <w:rsid w:val="12843C71"/>
    <w:rsid w:val="14BF4D49"/>
    <w:rsid w:val="157A41DF"/>
    <w:rsid w:val="15BD2168"/>
    <w:rsid w:val="167B7F30"/>
    <w:rsid w:val="16BA5EB3"/>
    <w:rsid w:val="178F508C"/>
    <w:rsid w:val="17EA0A1A"/>
    <w:rsid w:val="18081D7B"/>
    <w:rsid w:val="199C7293"/>
    <w:rsid w:val="1A545798"/>
    <w:rsid w:val="1A75768A"/>
    <w:rsid w:val="1B7900EB"/>
    <w:rsid w:val="1B7B5639"/>
    <w:rsid w:val="1B8D539A"/>
    <w:rsid w:val="1C406E5A"/>
    <w:rsid w:val="1C941E1E"/>
    <w:rsid w:val="1CDE3269"/>
    <w:rsid w:val="1CE52D45"/>
    <w:rsid w:val="1DBE4760"/>
    <w:rsid w:val="1DF43BC6"/>
    <w:rsid w:val="1EEE7042"/>
    <w:rsid w:val="2032603E"/>
    <w:rsid w:val="20807F60"/>
    <w:rsid w:val="213C22E6"/>
    <w:rsid w:val="21F91472"/>
    <w:rsid w:val="22853819"/>
    <w:rsid w:val="22BD2FB3"/>
    <w:rsid w:val="22C45E73"/>
    <w:rsid w:val="240B054F"/>
    <w:rsid w:val="24CA7C09"/>
    <w:rsid w:val="263A7A9F"/>
    <w:rsid w:val="2642559A"/>
    <w:rsid w:val="26997893"/>
    <w:rsid w:val="279B24B0"/>
    <w:rsid w:val="28575A4A"/>
    <w:rsid w:val="294F7FA1"/>
    <w:rsid w:val="2A1D07DB"/>
    <w:rsid w:val="2A7F2AB9"/>
    <w:rsid w:val="2B367DA6"/>
    <w:rsid w:val="2B4A3218"/>
    <w:rsid w:val="2C6F4F66"/>
    <w:rsid w:val="2CF93E9B"/>
    <w:rsid w:val="2E6764C9"/>
    <w:rsid w:val="30335D48"/>
    <w:rsid w:val="30501D16"/>
    <w:rsid w:val="30912D08"/>
    <w:rsid w:val="31EE7DF1"/>
    <w:rsid w:val="33661434"/>
    <w:rsid w:val="344E1C6F"/>
    <w:rsid w:val="3456318E"/>
    <w:rsid w:val="36C95F72"/>
    <w:rsid w:val="37024ED7"/>
    <w:rsid w:val="374970B3"/>
    <w:rsid w:val="38EB446F"/>
    <w:rsid w:val="3B4274CB"/>
    <w:rsid w:val="3B5302F3"/>
    <w:rsid w:val="3B67748A"/>
    <w:rsid w:val="3C8E6D7D"/>
    <w:rsid w:val="3DEE2762"/>
    <w:rsid w:val="3E19345E"/>
    <w:rsid w:val="3E317FA3"/>
    <w:rsid w:val="3E4E2D13"/>
    <w:rsid w:val="3EDD6CFB"/>
    <w:rsid w:val="3F7406BD"/>
    <w:rsid w:val="4093139F"/>
    <w:rsid w:val="40E41FED"/>
    <w:rsid w:val="422C5EE0"/>
    <w:rsid w:val="422E7F64"/>
    <w:rsid w:val="4288362A"/>
    <w:rsid w:val="42BC22CF"/>
    <w:rsid w:val="43D30430"/>
    <w:rsid w:val="444D52F5"/>
    <w:rsid w:val="44C87049"/>
    <w:rsid w:val="46B859DC"/>
    <w:rsid w:val="47105D86"/>
    <w:rsid w:val="477C0DDF"/>
    <w:rsid w:val="48790E7B"/>
    <w:rsid w:val="48E7657F"/>
    <w:rsid w:val="49C636C6"/>
    <w:rsid w:val="4AE90539"/>
    <w:rsid w:val="4B590784"/>
    <w:rsid w:val="4C676721"/>
    <w:rsid w:val="4D3F0EA1"/>
    <w:rsid w:val="4DF93063"/>
    <w:rsid w:val="4E737FC8"/>
    <w:rsid w:val="4E9E788D"/>
    <w:rsid w:val="4FB235F0"/>
    <w:rsid w:val="525971EC"/>
    <w:rsid w:val="535D5DC7"/>
    <w:rsid w:val="548337AD"/>
    <w:rsid w:val="54F215BC"/>
    <w:rsid w:val="566B274A"/>
    <w:rsid w:val="56757125"/>
    <w:rsid w:val="575925A3"/>
    <w:rsid w:val="5AF610D2"/>
    <w:rsid w:val="5E49697B"/>
    <w:rsid w:val="5E910F2A"/>
    <w:rsid w:val="5EA378E4"/>
    <w:rsid w:val="5EF50D36"/>
    <w:rsid w:val="5FE175D9"/>
    <w:rsid w:val="61F37732"/>
    <w:rsid w:val="622B7A36"/>
    <w:rsid w:val="6361115D"/>
    <w:rsid w:val="63C27722"/>
    <w:rsid w:val="63E0515C"/>
    <w:rsid w:val="65EC0A86"/>
    <w:rsid w:val="67126D06"/>
    <w:rsid w:val="67D52C38"/>
    <w:rsid w:val="67E853A3"/>
    <w:rsid w:val="68F77E6E"/>
    <w:rsid w:val="69DB153D"/>
    <w:rsid w:val="6B2B1015"/>
    <w:rsid w:val="6B4F1A9A"/>
    <w:rsid w:val="6B581098"/>
    <w:rsid w:val="6BFF59B7"/>
    <w:rsid w:val="6CFC1EF7"/>
    <w:rsid w:val="6E964D6F"/>
    <w:rsid w:val="6EDA0016"/>
    <w:rsid w:val="71E2790D"/>
    <w:rsid w:val="741B23A5"/>
    <w:rsid w:val="751E57C1"/>
    <w:rsid w:val="75396923"/>
    <w:rsid w:val="770E6AAE"/>
    <w:rsid w:val="7754164F"/>
    <w:rsid w:val="77814ECA"/>
    <w:rsid w:val="77B44618"/>
    <w:rsid w:val="79497C31"/>
    <w:rsid w:val="79ED6E4F"/>
    <w:rsid w:val="7A9A1CE2"/>
    <w:rsid w:val="7AAE4233"/>
    <w:rsid w:val="7B4E680A"/>
    <w:rsid w:val="7BD007D6"/>
    <w:rsid w:val="7C1F0AA2"/>
    <w:rsid w:val="7DA7305A"/>
    <w:rsid w:val="7F347F30"/>
    <w:rsid w:val="7F654E77"/>
    <w:rsid w:val="7FC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hAnsi="Times New Roman"/>
      <w:sz w:val="24"/>
      <w:szCs w:val="20"/>
      <w:lang w:val="zh-CN"/>
    </w:r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1"/>
    <w:qFormat/>
    <w:uiPriority w:val="99"/>
    <w:pPr>
      <w:ind w:firstLine="420" w:firstLineChars="100"/>
    </w:pPr>
  </w:style>
  <w:style w:type="paragraph" w:styleId="7">
    <w:name w:val="Body Text First Indent 2"/>
    <w:basedOn w:val="1"/>
    <w:next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Default"/>
    <w:basedOn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4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paragraph" w:customStyle="1" w:styleId="15">
    <w:name w:val="我的正文"/>
    <w:basedOn w:val="1"/>
    <w:qFormat/>
    <w:uiPriority w:val="0"/>
    <w:pPr>
      <w:spacing w:line="460" w:lineRule="exact"/>
      <w:ind w:firstLine="482"/>
    </w:pPr>
    <w:rPr>
      <w:sz w:val="24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1222</Words>
  <Characters>1338</Characters>
  <Lines>0</Lines>
  <Paragraphs>0</Paragraphs>
  <TotalTime>44</TotalTime>
  <ScaleCrop>false</ScaleCrop>
  <LinksUpToDate>false</LinksUpToDate>
  <CharactersWithSpaces>12982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2021-11-11T00:40:00Z</dcterms:created>
  <dc:creator>lenovo</dc:creator>
  <cp:lastModifiedBy>Administrator</cp:lastModifiedBy>
  <cp:lastPrinted>2024-08-20T01:54:00Z</cp:lastPrinted>
  <dcterms:modified xsi:type="dcterms:W3CDTF">2025-07-03T03:18:29Z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AADFBE4C62AE4BC4B445DBADD374A0B4</vt:lpwstr>
  </property>
  <property fmtid="{D5CDD505-2E9C-101B-9397-08002B2CF9AE}" pid="4" name="KSOTemplateDocerSaveRecord">
    <vt:lpwstr>eyJoZGlkIjoiNzA3ODEyZGMxODYyMTM1OGM4NmE0YTY0YTk1ODVlMGEifQ==</vt:lpwstr>
  </property>
</Properties>
</file>