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560" w:lineRule="exact"/>
        <w:ind w:right="300"/>
        <w:rPr>
          <w:rFonts w:hint="eastAsia" w:ascii="仿宋" w:hAnsi="仿宋" w:eastAsia="仿宋" w:cstheme="minorEastAsia"/>
          <w:b w:val="0"/>
          <w:sz w:val="32"/>
          <w:szCs w:val="32"/>
          <w:shd w:val="clear" w:color="auto" w:fill="FFFFFF"/>
        </w:rPr>
      </w:pPr>
      <w:bookmarkStart w:id="1" w:name="_GoBack"/>
      <w:bookmarkEnd w:id="1"/>
    </w:p>
    <w:p>
      <w:pPr>
        <w:pStyle w:val="7"/>
        <w:widowControl/>
        <w:spacing w:before="0" w:beforeAutospacing="0" w:after="0" w:afterAutospacing="0" w:line="560" w:lineRule="exact"/>
        <w:ind w:left="300" w:right="300" w:firstLine="420"/>
        <w:rPr>
          <w:rFonts w:hint="eastAsia" w:ascii="仿宋" w:hAnsi="仿宋" w:eastAsia="仿宋" w:cstheme="minorEastAsia"/>
          <w:b w:val="0"/>
          <w:sz w:val="32"/>
          <w:szCs w:val="32"/>
          <w:shd w:val="clear" w:color="auto" w:fill="FFFFFF"/>
        </w:rPr>
      </w:pPr>
    </w:p>
    <w:tbl>
      <w:tblPr>
        <w:tblStyle w:val="10"/>
        <w:tblW w:w="12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660"/>
        <w:gridCol w:w="750"/>
        <w:gridCol w:w="945"/>
        <w:gridCol w:w="2116"/>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2A2A2A"/>
                <w:kern w:val="0"/>
                <w:sz w:val="21"/>
                <w:szCs w:val="21"/>
              </w:rPr>
            </w:pPr>
            <w:bookmarkStart w:id="0" w:name="OLE_LINK2"/>
            <w:r>
              <w:rPr>
                <w:rFonts w:hint="eastAsia" w:ascii="仿宋" w:hAnsi="仿宋" w:eastAsia="仿宋" w:cs="仿宋"/>
                <w:b w:val="0"/>
                <w:bCs w:val="0"/>
                <w:color w:val="2A2A2A"/>
                <w:kern w:val="0"/>
                <w:sz w:val="21"/>
                <w:szCs w:val="21"/>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1"/>
                <w:szCs w:val="21"/>
              </w:rPr>
            </w:pPr>
            <w:r>
              <w:rPr>
                <w:rFonts w:hint="eastAsia" w:ascii="仿宋" w:hAnsi="仿宋" w:eastAsia="仿宋" w:cs="仿宋"/>
                <w:b w:val="0"/>
                <w:bCs w:val="0"/>
                <w:color w:val="2A2A2A"/>
                <w:kern w:val="0"/>
                <w:sz w:val="21"/>
                <w:szCs w:val="21"/>
              </w:rPr>
              <w:t>名称</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2A2A2A"/>
                <w:kern w:val="0"/>
                <w:sz w:val="21"/>
                <w:szCs w:val="21"/>
              </w:rPr>
            </w:pPr>
            <w:r>
              <w:rPr>
                <w:rFonts w:hint="eastAsia" w:ascii="仿宋" w:hAnsi="仿宋" w:eastAsia="仿宋" w:cs="仿宋"/>
                <w:b w:val="0"/>
                <w:bCs w:val="0"/>
                <w:color w:val="2A2A2A"/>
                <w:kern w:val="0"/>
                <w:sz w:val="21"/>
                <w:szCs w:val="21"/>
              </w:rPr>
              <w:t>建设</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1"/>
                <w:szCs w:val="21"/>
              </w:rPr>
            </w:pPr>
            <w:r>
              <w:rPr>
                <w:rFonts w:hint="eastAsia" w:ascii="仿宋" w:hAnsi="仿宋" w:eastAsia="仿宋" w:cs="仿宋"/>
                <w:b w:val="0"/>
                <w:bCs w:val="0"/>
                <w:color w:val="2A2A2A"/>
                <w:kern w:val="0"/>
                <w:sz w:val="21"/>
                <w:szCs w:val="21"/>
              </w:rPr>
              <w:t>地点</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2A2A2A"/>
                <w:kern w:val="0"/>
                <w:sz w:val="21"/>
                <w:szCs w:val="21"/>
              </w:rPr>
            </w:pPr>
            <w:r>
              <w:rPr>
                <w:rFonts w:hint="eastAsia" w:ascii="仿宋" w:hAnsi="仿宋" w:eastAsia="仿宋" w:cs="仿宋"/>
                <w:b w:val="0"/>
                <w:bCs w:val="0"/>
                <w:color w:val="2A2A2A"/>
                <w:kern w:val="0"/>
                <w:sz w:val="21"/>
                <w:szCs w:val="21"/>
              </w:rPr>
              <w:t>建设</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1"/>
                <w:szCs w:val="21"/>
              </w:rPr>
            </w:pPr>
            <w:r>
              <w:rPr>
                <w:rFonts w:hint="eastAsia" w:ascii="仿宋" w:hAnsi="仿宋" w:eastAsia="仿宋" w:cs="仿宋"/>
                <w:b w:val="0"/>
                <w:bCs w:val="0"/>
                <w:color w:val="2A2A2A"/>
                <w:kern w:val="0"/>
                <w:sz w:val="21"/>
                <w:szCs w:val="21"/>
              </w:rPr>
              <w:t>单位</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1"/>
                <w:szCs w:val="21"/>
              </w:rPr>
            </w:pPr>
            <w:r>
              <w:rPr>
                <w:rFonts w:hint="eastAsia" w:ascii="仿宋" w:hAnsi="仿宋" w:eastAsia="仿宋" w:cs="仿宋"/>
                <w:b w:val="0"/>
                <w:bCs w:val="0"/>
                <w:color w:val="2A2A2A"/>
                <w:kern w:val="0"/>
                <w:sz w:val="21"/>
                <w:szCs w:val="21"/>
              </w:rPr>
              <w:t>环境影响评价机构</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2"/>
              <w:jc w:val="center"/>
              <w:textAlignment w:val="auto"/>
              <w:rPr>
                <w:rFonts w:hint="eastAsia" w:ascii="仿宋" w:hAnsi="仿宋" w:eastAsia="仿宋" w:cs="仿宋"/>
                <w:b w:val="0"/>
                <w:bCs w:val="0"/>
                <w:color w:val="2A2A2A"/>
                <w:kern w:val="0"/>
                <w:sz w:val="21"/>
                <w:szCs w:val="21"/>
              </w:rPr>
            </w:pPr>
            <w:r>
              <w:rPr>
                <w:rFonts w:hint="eastAsia" w:ascii="仿宋" w:hAnsi="仿宋" w:eastAsia="仿宋" w:cs="仿宋"/>
                <w:b w:val="0"/>
                <w:bCs w:val="0"/>
                <w:color w:val="2A2A2A"/>
                <w:kern w:val="0"/>
                <w:sz w:val="21"/>
                <w:szCs w:val="21"/>
              </w:rPr>
              <w:t>项目</w:t>
            </w:r>
          </w:p>
          <w:p>
            <w:pPr>
              <w:keepNext w:val="0"/>
              <w:keepLines w:val="0"/>
              <w:pageBreakBefore w:val="0"/>
              <w:widowControl/>
              <w:kinsoku/>
              <w:wordWrap/>
              <w:overflowPunct/>
              <w:topLinePunct w:val="0"/>
              <w:autoSpaceDE/>
              <w:autoSpaceDN/>
              <w:bidi w:val="0"/>
              <w:adjustRightInd/>
              <w:snapToGrid/>
              <w:spacing w:line="400" w:lineRule="exact"/>
              <w:ind w:firstLine="422"/>
              <w:jc w:val="center"/>
              <w:textAlignment w:val="auto"/>
              <w:rPr>
                <w:rFonts w:hint="eastAsia" w:ascii="仿宋" w:hAnsi="仿宋" w:eastAsia="仿宋" w:cs="仿宋"/>
                <w:b w:val="0"/>
                <w:bCs w:val="0"/>
                <w:color w:val="2A2A2A"/>
                <w:kern w:val="0"/>
                <w:sz w:val="21"/>
                <w:szCs w:val="21"/>
              </w:rPr>
            </w:pPr>
            <w:r>
              <w:rPr>
                <w:rFonts w:hint="eastAsia" w:ascii="仿宋" w:hAnsi="仿宋" w:eastAsia="仿宋" w:cs="仿宋"/>
                <w:b w:val="0"/>
                <w:bCs w:val="0"/>
                <w:color w:val="2A2A2A"/>
                <w:kern w:val="0"/>
                <w:sz w:val="21"/>
                <w:szCs w:val="21"/>
              </w:rPr>
              <w:t>概况</w:t>
            </w:r>
          </w:p>
        </w:tc>
        <w:tc>
          <w:tcPr>
            <w:tcW w:w="7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Style w:val="9"/>
                <w:rFonts w:hint="eastAsia" w:ascii="仿宋" w:hAnsi="仿宋" w:eastAsia="仿宋" w:cs="仿宋"/>
                <w:b w:val="0"/>
                <w:bCs w:val="0"/>
                <w:color w:val="3C3C3C"/>
                <w:sz w:val="21"/>
                <w:szCs w:val="21"/>
              </w:rPr>
            </w:pPr>
            <w:r>
              <w:rPr>
                <w:rStyle w:val="9"/>
                <w:rFonts w:hint="eastAsia" w:ascii="仿宋" w:hAnsi="仿宋" w:eastAsia="仿宋" w:cs="仿宋"/>
                <w:b w:val="0"/>
                <w:bCs w:val="0"/>
                <w:color w:val="3C3C3C"/>
                <w:sz w:val="21"/>
                <w:szCs w:val="21"/>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山西威奇达光明制药有限公司高端注射剂智能化生产与质量检测一体化升级改造项目</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rPr>
              <w:t>大同经开区</w:t>
            </w:r>
            <w:r>
              <w:rPr>
                <w:rFonts w:hint="eastAsia" w:ascii="仿宋" w:hAnsi="仿宋" w:eastAsia="仿宋" w:cs="仿宋"/>
                <w:b w:val="0"/>
                <w:bCs/>
                <w:sz w:val="21"/>
                <w:szCs w:val="21"/>
                <w:lang w:val="en-US" w:eastAsia="zh-CN"/>
              </w:rPr>
              <w:t>医药产业园</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山西威奇达光明制药有限公司</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rPr>
              <w:t>山西</w:t>
            </w:r>
            <w:r>
              <w:rPr>
                <w:rFonts w:hint="eastAsia" w:ascii="仿宋" w:hAnsi="仿宋" w:eastAsia="仿宋" w:cs="仿宋"/>
                <w:b w:val="0"/>
                <w:bCs/>
                <w:sz w:val="21"/>
                <w:szCs w:val="21"/>
                <w:lang w:val="en-US" w:eastAsia="zh-CN"/>
              </w:rPr>
              <w:t>林语环境</w:t>
            </w:r>
            <w:r>
              <w:rPr>
                <w:rFonts w:hint="eastAsia" w:ascii="仿宋" w:hAnsi="仿宋" w:eastAsia="仿宋" w:cs="仿宋"/>
                <w:b w:val="0"/>
                <w:bCs/>
                <w:sz w:val="21"/>
                <w:szCs w:val="21"/>
              </w:rPr>
              <w:t>科技有限公司</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本工程</w:t>
            </w:r>
            <w:r>
              <w:rPr>
                <w:rFonts w:hint="eastAsia" w:ascii="仿宋" w:hAnsi="仿宋" w:eastAsia="仿宋" w:cs="仿宋"/>
                <w:b w:val="0"/>
                <w:bCs/>
                <w:sz w:val="21"/>
                <w:szCs w:val="21"/>
              </w:rPr>
              <w:t>总投资</w:t>
            </w:r>
            <w:r>
              <w:rPr>
                <w:rFonts w:hint="eastAsia" w:ascii="仿宋" w:hAnsi="仿宋" w:eastAsia="仿宋" w:cs="仿宋"/>
                <w:b w:val="0"/>
                <w:bCs/>
                <w:sz w:val="21"/>
                <w:szCs w:val="21"/>
                <w:lang w:val="en-US" w:eastAsia="zh-CN"/>
              </w:rPr>
              <w:t>2100</w:t>
            </w:r>
            <w:r>
              <w:rPr>
                <w:rFonts w:hint="eastAsia" w:ascii="仿宋" w:hAnsi="仿宋" w:eastAsia="仿宋" w:cs="仿宋"/>
                <w:b w:val="0"/>
                <w:bCs/>
                <w:sz w:val="21"/>
                <w:szCs w:val="21"/>
              </w:rPr>
              <w:t>万元。</w:t>
            </w:r>
            <w:r>
              <w:rPr>
                <w:rFonts w:hint="eastAsia" w:ascii="仿宋" w:hAnsi="仿宋" w:eastAsia="仿宋" w:cs="仿宋"/>
                <w:b w:val="0"/>
                <w:bCs/>
                <w:sz w:val="21"/>
                <w:szCs w:val="21"/>
                <w:lang w:val="en-US" w:eastAsia="zh-CN"/>
              </w:rPr>
              <w:t>其中环保投资15万元。建设内容及规模：对现有生物制剂车间、冻干粉针车间及实验室进行生产设备升级改造，将制约效率的人工生产环节升级为全自动生产设备。改造后冻干粉针车间小容量注射液生产线新增帕立骨化醇注射液（2000万支/a）、法莫替丁注射液（2000万支/a）2种产品，与现有工程冻干粉针车间小容量注射液共用生产线，根据订单需求交替生产；改造后生物制剂车间人促红素注射液新增1000万支/a产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sz w:val="21"/>
                <w:szCs w:val="21"/>
                <w:lang w:eastAsia="zh-CN"/>
              </w:rPr>
            </w:pPr>
          </w:p>
        </w:tc>
        <w:tc>
          <w:tcPr>
            <w:tcW w:w="7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1、大气环境污染防治措施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 xml:space="preserve">原料进入车间后采用吸尘器和人工擦拭方式去除包装箱上的灰尘；原料分装在封闭车间内进行。粉装原料称量、投料在密闭负压间人工操作，配料工序产生的少量颗粒物优先通过负压间收集后导入现有工程布袋除尘器处理，处理后联通生产车间车间空气净化系统过滤后无组织排放。生产车间挥发性有机物（VOC）主要为生产区酒精擦拭消毒过程挥发的乙醇，通过车间空气净化系统负压收集过滤后无组织排放。实验室使用少量有机试剂，通过现有工程通风橱、实验室空气净化系统负压收集处理后无组织排放。厂界无组织颗粒物排放执行《大气污染物综合排放标准》（GB16297-1996）表2限值。                                                                                                                                                                                                                                                                                                                                                                                                                                                                                                                                                                                                                                                                                                                                                                                                                                                                                                                                                                                                                                                                                                                                                                                                                                                                                                                                                                                                                                                                                                                                                                                                                                                                                                                                                                                                                                                                                                                                                                                                                                                                                                                                                                                                                                                                                                                                                                                                                                                                                                                                                                                                                                                                                                                                                                                                                                                                                                                                                                                                                                                                                                                                                                                                                                                                                                                                                                                                                                                                                                                                                                                                                                                                                                                                                                                                                                                                                                                                  </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2、废水污染防治措施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废水包括</w:t>
            </w:r>
            <w:r>
              <w:rPr>
                <w:rFonts w:hint="eastAsia" w:ascii="仿宋" w:hAnsi="仿宋" w:eastAsia="仿宋" w:cs="仿宋"/>
                <w:b w:val="0"/>
                <w:bCs/>
                <w:sz w:val="21"/>
                <w:szCs w:val="21"/>
                <w:lang w:val="en-US" w:eastAsia="zh-CN"/>
              </w:rPr>
              <w:t>洗瓶</w:t>
            </w:r>
            <w:r>
              <w:rPr>
                <w:rFonts w:hint="eastAsia" w:ascii="仿宋" w:hAnsi="仿宋" w:eastAsia="仿宋" w:cs="仿宋"/>
                <w:b w:val="0"/>
                <w:bCs/>
                <w:sz w:val="21"/>
                <w:szCs w:val="21"/>
                <w:lang w:eastAsia="zh-CN"/>
              </w:rPr>
              <w:t>废水、</w:t>
            </w:r>
            <w:r>
              <w:rPr>
                <w:rFonts w:hint="eastAsia" w:ascii="仿宋" w:hAnsi="仿宋" w:eastAsia="仿宋" w:cs="仿宋"/>
                <w:b w:val="0"/>
                <w:bCs/>
                <w:sz w:val="21"/>
                <w:szCs w:val="21"/>
                <w:lang w:val="en-US" w:eastAsia="zh-CN"/>
              </w:rPr>
              <w:t>洗铝盖胶塞废水</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纯化水制备排水、注射用水制备排水等</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废水依托山西同达药业有限公司污水处理站处理后排入市政污水管网，最终进入大同市御东污水处理有限责任公司处理。废水排放执行与大同市御东污水处理有限责任公司签订的协议要求及《污水排入城镇下水道水质标准》（GB/T31962-2015）B级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3、噪声污染防治措施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选用低噪声设备，采取消声、基础减振、室内隔声等降噪措施。</w:t>
            </w:r>
            <w:r>
              <w:rPr>
                <w:rFonts w:hint="eastAsia" w:ascii="仿宋" w:hAnsi="仿宋" w:eastAsia="仿宋" w:cs="仿宋"/>
                <w:b w:val="0"/>
                <w:bCs/>
                <w:sz w:val="21"/>
                <w:szCs w:val="21"/>
                <w:lang w:val="en-US" w:eastAsia="zh-CN"/>
              </w:rPr>
              <w:t>减少噪声</w:t>
            </w:r>
            <w:r>
              <w:rPr>
                <w:rFonts w:hint="eastAsia" w:ascii="仿宋" w:hAnsi="仿宋" w:eastAsia="仿宋" w:cs="仿宋"/>
                <w:b w:val="0"/>
                <w:bCs/>
                <w:sz w:val="21"/>
                <w:szCs w:val="21"/>
              </w:rPr>
              <w:t>对周围环境的影响。厂界噪声执行《工业企业厂界环境噪声排放标准》(GB12348-2008)</w:t>
            </w:r>
            <w:r>
              <w:rPr>
                <w:rFonts w:hint="eastAsia" w:ascii="仿宋" w:hAnsi="仿宋" w:eastAsia="仿宋" w:cs="仿宋"/>
                <w:b w:val="0"/>
                <w:bCs/>
                <w:sz w:val="21"/>
                <w:szCs w:val="21"/>
                <w:lang w:val="en-US" w:eastAsia="zh-CN"/>
              </w:rPr>
              <w:t>2类标准。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4、固体废物污染防治措施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固体废物主要为不合格原材料、包装废料、原料药包装袋和桶、不合格半成品、废活性炭滤芯。不合格原材料将收集后返回生产厂家；包装废料收集后送废品收购站回收处置；原料药包装袋、不合格半成品、空气净化系统废活性炭滤芯暂存于公司现有危废贮存库暂存，最终委托有资质单位进行处置。</w:t>
            </w:r>
            <w:r>
              <w:rPr>
                <w:rFonts w:hint="eastAsia" w:ascii="仿宋" w:hAnsi="仿宋" w:eastAsia="仿宋" w:cs="仿宋"/>
                <w:b w:val="0"/>
                <w:bCs/>
                <w:sz w:val="21"/>
                <w:szCs w:val="21"/>
              </w:rPr>
              <w:t>一般工业固体废物执行《一般工业固体废物贮存和填埋污染控制标准》（GB 18599-2020）；危险废物执行《危险废物贮存污染控制标准》（GB18597-20</w:t>
            </w:r>
            <w:r>
              <w:rPr>
                <w:rFonts w:hint="eastAsia" w:ascii="仿宋" w:hAnsi="仿宋" w:eastAsia="仿宋" w:cs="仿宋"/>
                <w:b w:val="0"/>
                <w:bCs/>
                <w:sz w:val="21"/>
                <w:szCs w:val="21"/>
                <w:lang w:val="en-US" w:eastAsia="zh-CN"/>
              </w:rPr>
              <w:t>23</w:t>
            </w:r>
            <w:r>
              <w:rPr>
                <w:rFonts w:hint="eastAsia" w:ascii="仿宋" w:hAnsi="仿宋" w:eastAsia="仿宋" w:cs="仿宋"/>
                <w:b w:val="0"/>
                <w:bCs/>
                <w:sz w:val="21"/>
                <w:szCs w:val="21"/>
              </w:rPr>
              <w:t>）要求</w:t>
            </w:r>
            <w:r>
              <w:rPr>
                <w:rFonts w:hint="eastAsia" w:ascii="仿宋" w:hAnsi="仿宋" w:eastAsia="仿宋" w:cs="仿宋"/>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山西双雁药业有限公司环保提标改造及无害化处理项目</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大同经开区高新产业基地</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山西双雁药业有限公司</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中国科学院山西煤炭化学研究所</w:t>
            </w:r>
          </w:p>
        </w:tc>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本工程</w:t>
            </w:r>
            <w:r>
              <w:rPr>
                <w:rFonts w:hint="eastAsia" w:ascii="仿宋" w:hAnsi="仿宋" w:eastAsia="仿宋" w:cs="仿宋"/>
                <w:b w:val="0"/>
                <w:bCs/>
                <w:sz w:val="21"/>
                <w:szCs w:val="21"/>
              </w:rPr>
              <w:t>总投资</w:t>
            </w:r>
            <w:r>
              <w:rPr>
                <w:rFonts w:hint="eastAsia" w:ascii="仿宋" w:hAnsi="仿宋" w:eastAsia="仿宋" w:cs="仿宋"/>
                <w:b w:val="0"/>
                <w:bCs/>
                <w:sz w:val="21"/>
                <w:szCs w:val="21"/>
                <w:lang w:val="en-US" w:eastAsia="zh-CN"/>
              </w:rPr>
              <w:t>3100</w:t>
            </w:r>
            <w:r>
              <w:rPr>
                <w:rFonts w:hint="eastAsia" w:ascii="仿宋" w:hAnsi="仿宋" w:eastAsia="仿宋" w:cs="仿宋"/>
                <w:b w:val="0"/>
                <w:bCs/>
                <w:sz w:val="21"/>
                <w:szCs w:val="21"/>
              </w:rPr>
              <w:t>万元。</w:t>
            </w:r>
            <w:r>
              <w:rPr>
                <w:rFonts w:hint="eastAsia" w:ascii="仿宋" w:hAnsi="仿宋" w:eastAsia="仿宋" w:cs="仿宋"/>
                <w:b w:val="0"/>
                <w:bCs/>
                <w:sz w:val="21"/>
                <w:szCs w:val="21"/>
                <w:lang w:val="en-US" w:eastAsia="zh-CN"/>
              </w:rPr>
              <w:t>其中环保投资21万元。</w:t>
            </w:r>
            <w:r>
              <w:rPr>
                <w:rFonts w:hint="eastAsia" w:ascii="仿宋" w:hAnsi="仿宋" w:eastAsia="仿宋" w:cs="仿宋"/>
                <w:b w:val="0"/>
                <w:bCs/>
                <w:sz w:val="21"/>
                <w:szCs w:val="21"/>
              </w:rPr>
              <w:t>建设内容</w:t>
            </w:r>
            <w:r>
              <w:rPr>
                <w:rFonts w:hint="eastAsia" w:ascii="仿宋" w:hAnsi="仿宋" w:eastAsia="仿宋" w:cs="仿宋"/>
                <w:b w:val="0"/>
                <w:bCs/>
                <w:sz w:val="21"/>
                <w:szCs w:val="21"/>
                <w:lang w:val="en-US" w:eastAsia="zh-CN"/>
              </w:rPr>
              <w:t>及规模</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对现有污水处理站一级AO池进行厌氧氨氧化改造，改造完成后，发酵菌液将不再进行压滤，直接通过管道送入厌氧罐进行处理</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同时新增一台4t/h的沼气锅炉，对厌氧罐产生的沼气回收利用。项目实施后每年可减少菌渣处置量6600吨，产生沼气265.7万立方米</w:t>
            </w:r>
            <w:r>
              <w:rPr>
                <w:rFonts w:hint="eastAsia" w:ascii="仿宋" w:hAnsi="仿宋" w:eastAsia="仿宋" w:cs="仿宋"/>
                <w:b w:val="0"/>
                <w:bCs/>
                <w:sz w:val="21"/>
                <w:szCs w:val="21"/>
                <w:lang w:eastAsia="zh-CN"/>
              </w:rPr>
              <w:t>。</w:t>
            </w:r>
          </w:p>
        </w:tc>
        <w:tc>
          <w:tcPr>
            <w:tcW w:w="7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1、大气环境污染防治措施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rPr>
              <w:t>污水处理站恶臭利用现有的除臭装置，除臭工艺为“管束除雾+一级碱洗+UV光氧催化+二级碱洗”组合治理工艺</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rPr>
              <w:t>沼气锅炉安装低氮燃烧器</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锅炉废气经10m高排气筒排放</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污水处理站有组织排放的非甲烷总烃、氨、硫化氢执行《制药工业大气污染物排放标准》（GB37823-2019）表2中标准限值，有组织排放的臭气浓度及无组织排放的氨、硫化氢、臭气浓度执行《恶臭污染物排放标准》（GB14554-93）表2、表1的标准限值；沼气锅炉烟气颗粒物、二氧化硫、氮氧化物、林格曼黑度执行《锅炉大气污染物排放标准》（DB14/1929-2019）中燃气锅炉标准限值</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2、废水污染防治措施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sz w:val="21"/>
                <w:szCs w:val="21"/>
              </w:rPr>
              <w:t>生产及生活污水经污水处理站处理达标后排入大同市御东污水处理有限责任公司处理</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污水排放口安装在线监测设备。</w:t>
            </w:r>
            <w:r>
              <w:rPr>
                <w:rFonts w:hint="eastAsia" w:ascii="仿宋" w:hAnsi="仿宋" w:eastAsia="仿宋" w:cs="仿宋"/>
                <w:b w:val="0"/>
                <w:bCs/>
                <w:sz w:val="21"/>
                <w:szCs w:val="21"/>
                <w:lang w:val="en-US" w:eastAsia="zh-CN"/>
              </w:rPr>
              <w:t>废水排放执行</w:t>
            </w:r>
            <w:r>
              <w:rPr>
                <w:rFonts w:hint="eastAsia" w:ascii="仿宋" w:hAnsi="仿宋" w:eastAsia="仿宋" w:cs="仿宋"/>
                <w:b w:val="0"/>
                <w:bCs w:val="0"/>
                <w:color w:val="auto"/>
                <w:kern w:val="2"/>
                <w:sz w:val="21"/>
                <w:szCs w:val="21"/>
                <w:highlight w:val="none"/>
                <w:lang w:val="en-US" w:eastAsia="zh-CN" w:bidi="ar-SA"/>
              </w:rPr>
              <w:t>执行与大同市御东污水处理有限责任公司签订的协议要求及《污水排入城镇下水道水质标准》（GB/T31962-2015）B级要求。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3、噪声污染防治措施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eastAsia="zh-CN"/>
              </w:rPr>
            </w:pPr>
            <w:r>
              <w:rPr>
                <w:rFonts w:hint="eastAsia" w:ascii="仿宋" w:hAnsi="仿宋" w:eastAsia="仿宋" w:cs="仿宋"/>
                <w:b w:val="0"/>
                <w:bCs/>
                <w:sz w:val="21"/>
                <w:szCs w:val="21"/>
              </w:rPr>
              <w:t>选用低噪声设备，采取消声、基础减振、室内隔声等降噪措施。</w:t>
            </w:r>
            <w:r>
              <w:rPr>
                <w:rFonts w:hint="eastAsia" w:ascii="仿宋" w:hAnsi="仿宋" w:eastAsia="仿宋" w:cs="仿宋"/>
                <w:b w:val="0"/>
                <w:bCs/>
                <w:sz w:val="21"/>
                <w:szCs w:val="21"/>
                <w:lang w:val="en-US" w:eastAsia="zh-CN"/>
              </w:rPr>
              <w:t>减少噪声</w:t>
            </w:r>
            <w:r>
              <w:rPr>
                <w:rFonts w:hint="eastAsia" w:ascii="仿宋" w:hAnsi="仿宋" w:eastAsia="仿宋" w:cs="仿宋"/>
                <w:b w:val="0"/>
                <w:bCs/>
                <w:sz w:val="21"/>
                <w:szCs w:val="21"/>
              </w:rPr>
              <w:t>对周围环境的影响。厂界噪声执行《工业企业厂界环境噪声排放标准》(GB12348-2008)中</w:t>
            </w:r>
            <w:r>
              <w:rPr>
                <w:rFonts w:hint="eastAsia" w:ascii="仿宋" w:hAnsi="仿宋" w:eastAsia="仿宋" w:cs="仿宋"/>
                <w:b w:val="0"/>
                <w:bCs/>
                <w:sz w:val="21"/>
                <w:szCs w:val="21"/>
                <w:lang w:val="en-US" w:eastAsia="zh-CN"/>
              </w:rPr>
              <w:t>3</w:t>
            </w:r>
            <w:r>
              <w:rPr>
                <w:rFonts w:hint="eastAsia" w:ascii="仿宋" w:hAnsi="仿宋" w:eastAsia="仿宋" w:cs="仿宋"/>
                <w:b w:val="0"/>
                <w:bCs/>
                <w:sz w:val="21"/>
                <w:szCs w:val="21"/>
              </w:rPr>
              <w:t>类标准值</w:t>
            </w:r>
            <w:r>
              <w:rPr>
                <w:rFonts w:hint="eastAsia" w:ascii="仿宋" w:hAnsi="仿宋" w:eastAsia="仿宋" w:cs="仿宋"/>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4、固体废物污染防治措施</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b w:val="0"/>
                <w:bCs/>
                <w:sz w:val="21"/>
                <w:szCs w:val="21"/>
                <w:lang w:val="en-US" w:eastAsia="zh-CN"/>
              </w:rPr>
            </w:pPr>
            <w:r>
              <w:rPr>
                <w:rFonts w:hint="eastAsia" w:ascii="仿宋" w:hAnsi="仿宋" w:eastAsia="仿宋" w:cs="仿宋"/>
                <w:b w:val="0"/>
                <w:bCs/>
                <w:sz w:val="21"/>
                <w:szCs w:val="21"/>
              </w:rPr>
              <w:t>固体废物主要为污水处理站污泥。本次技改项目完成投入运营后需对污水处理站污泥进行鉴定，若经鉴定属于一般固废，则污水处理站污泥经压滤后送大同富乔垃圾焚烧发电有限公司处置，若经鉴定属于危险废物，则按照危险废物进行管理，委托有资质单位进行处理。一般固体废物执行《一般工业固体废物贮存和填埋污染控制标准》（GB18599-2020）有关规定。危险废物处置执行《危险废物贮存污染控制标准》（GB18597-2023）中标准限值要求。</w:t>
            </w:r>
          </w:p>
        </w:tc>
      </w:tr>
      <w:bookmarkEnd w:id="0"/>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val="0"/>
          <w:bCs/>
          <w:sz w:val="21"/>
          <w:szCs w:val="21"/>
        </w:rPr>
      </w:pPr>
    </w:p>
    <w:sectPr>
      <w:pgSz w:w="16838" w:h="11906" w:orient="landscape"/>
      <w:pgMar w:top="1800" w:right="1440" w:bottom="1800" w:left="14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B1156"/>
    <w:multiLevelType w:val="multilevel"/>
    <w:tmpl w:val="382B1156"/>
    <w:lvl w:ilvl="0" w:tentative="0">
      <w:start w:val="1"/>
      <w:numFmt w:val="none"/>
      <w:suff w:val="nothing"/>
      <w:lvlText w:val="第一章"/>
      <w:lvlJc w:val="left"/>
      <w:pPr>
        <w:ind w:left="0" w:firstLine="397"/>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ODEyZGMxODYyMTM1OGM4NmE0YTY0YTk1ODVlMGEifQ=="/>
  </w:docVars>
  <w:rsids>
    <w:rsidRoot w:val="2A7F2AB9"/>
    <w:rsid w:val="009C73D7"/>
    <w:rsid w:val="021F7DC1"/>
    <w:rsid w:val="02276657"/>
    <w:rsid w:val="02353A89"/>
    <w:rsid w:val="024A5330"/>
    <w:rsid w:val="04C17856"/>
    <w:rsid w:val="076444C8"/>
    <w:rsid w:val="079166EF"/>
    <w:rsid w:val="08304FB7"/>
    <w:rsid w:val="09D444DF"/>
    <w:rsid w:val="0BAD3668"/>
    <w:rsid w:val="0C76430B"/>
    <w:rsid w:val="0C7E6A8E"/>
    <w:rsid w:val="0C827299"/>
    <w:rsid w:val="0C994C14"/>
    <w:rsid w:val="0CB2340D"/>
    <w:rsid w:val="0CB42004"/>
    <w:rsid w:val="0DE325EB"/>
    <w:rsid w:val="0DEB1FFC"/>
    <w:rsid w:val="0E0E49B7"/>
    <w:rsid w:val="0EFF0FBA"/>
    <w:rsid w:val="0F1B4006"/>
    <w:rsid w:val="0F334587"/>
    <w:rsid w:val="0F3D3F7D"/>
    <w:rsid w:val="0F4A5C7C"/>
    <w:rsid w:val="10C304B2"/>
    <w:rsid w:val="114314EC"/>
    <w:rsid w:val="120D7CEB"/>
    <w:rsid w:val="124D44D7"/>
    <w:rsid w:val="1252093A"/>
    <w:rsid w:val="12843C71"/>
    <w:rsid w:val="143771ED"/>
    <w:rsid w:val="14BF4D49"/>
    <w:rsid w:val="157A41DF"/>
    <w:rsid w:val="15BD2168"/>
    <w:rsid w:val="167B7F30"/>
    <w:rsid w:val="17EA0A1A"/>
    <w:rsid w:val="18081D7B"/>
    <w:rsid w:val="18A960A1"/>
    <w:rsid w:val="190D676E"/>
    <w:rsid w:val="199C7293"/>
    <w:rsid w:val="1A545798"/>
    <w:rsid w:val="1A75768A"/>
    <w:rsid w:val="1C941E1E"/>
    <w:rsid w:val="1CDE3269"/>
    <w:rsid w:val="1CE52D45"/>
    <w:rsid w:val="1DBE4760"/>
    <w:rsid w:val="1DF43BC6"/>
    <w:rsid w:val="2032603E"/>
    <w:rsid w:val="20BF49C9"/>
    <w:rsid w:val="22BD2FB3"/>
    <w:rsid w:val="22C45E73"/>
    <w:rsid w:val="240B054F"/>
    <w:rsid w:val="257356BC"/>
    <w:rsid w:val="2642559A"/>
    <w:rsid w:val="26997893"/>
    <w:rsid w:val="279B24B0"/>
    <w:rsid w:val="294F7FA1"/>
    <w:rsid w:val="2A1D07DB"/>
    <w:rsid w:val="2A7F2AB9"/>
    <w:rsid w:val="2B367DA6"/>
    <w:rsid w:val="2C6F4F66"/>
    <w:rsid w:val="2CF93E9B"/>
    <w:rsid w:val="3038636F"/>
    <w:rsid w:val="30912D08"/>
    <w:rsid w:val="33661434"/>
    <w:rsid w:val="336B02C4"/>
    <w:rsid w:val="3456318E"/>
    <w:rsid w:val="353D7F83"/>
    <w:rsid w:val="36C95F72"/>
    <w:rsid w:val="37024ED7"/>
    <w:rsid w:val="374970B3"/>
    <w:rsid w:val="38EB446F"/>
    <w:rsid w:val="3B4274CB"/>
    <w:rsid w:val="3B67748A"/>
    <w:rsid w:val="3C8E6D7D"/>
    <w:rsid w:val="3DEE2762"/>
    <w:rsid w:val="3E19345E"/>
    <w:rsid w:val="3E317FA3"/>
    <w:rsid w:val="3E4E2D13"/>
    <w:rsid w:val="3EDD6CFB"/>
    <w:rsid w:val="3F4A5777"/>
    <w:rsid w:val="3FB928FC"/>
    <w:rsid w:val="40E41FED"/>
    <w:rsid w:val="422C5EE0"/>
    <w:rsid w:val="4288362A"/>
    <w:rsid w:val="438D657A"/>
    <w:rsid w:val="43D30430"/>
    <w:rsid w:val="44C87049"/>
    <w:rsid w:val="46B859DC"/>
    <w:rsid w:val="47105D86"/>
    <w:rsid w:val="477C0DDF"/>
    <w:rsid w:val="48E7657F"/>
    <w:rsid w:val="49B90112"/>
    <w:rsid w:val="49C636C6"/>
    <w:rsid w:val="4AE90539"/>
    <w:rsid w:val="4D3F0EA1"/>
    <w:rsid w:val="4DF93063"/>
    <w:rsid w:val="4E737FC8"/>
    <w:rsid w:val="4E9E788D"/>
    <w:rsid w:val="4FB235F0"/>
    <w:rsid w:val="54F215BC"/>
    <w:rsid w:val="56A81D06"/>
    <w:rsid w:val="575925A3"/>
    <w:rsid w:val="592F3F03"/>
    <w:rsid w:val="5AF610D2"/>
    <w:rsid w:val="5C433822"/>
    <w:rsid w:val="5C734107"/>
    <w:rsid w:val="5E910F2A"/>
    <w:rsid w:val="5EA378E4"/>
    <w:rsid w:val="5EF50D36"/>
    <w:rsid w:val="5F7E529D"/>
    <w:rsid w:val="5FE175D9"/>
    <w:rsid w:val="61F37732"/>
    <w:rsid w:val="622B7A36"/>
    <w:rsid w:val="62E01DCA"/>
    <w:rsid w:val="63E0515C"/>
    <w:rsid w:val="65EC0A86"/>
    <w:rsid w:val="66A82BFF"/>
    <w:rsid w:val="67126D06"/>
    <w:rsid w:val="67D52C38"/>
    <w:rsid w:val="69DB153D"/>
    <w:rsid w:val="6B4F1A9A"/>
    <w:rsid w:val="6B581098"/>
    <w:rsid w:val="6BFF59B7"/>
    <w:rsid w:val="6C027255"/>
    <w:rsid w:val="6CFC1EF7"/>
    <w:rsid w:val="6E964D6F"/>
    <w:rsid w:val="6EDA0016"/>
    <w:rsid w:val="71E2790D"/>
    <w:rsid w:val="75396923"/>
    <w:rsid w:val="770E6AAE"/>
    <w:rsid w:val="78782D79"/>
    <w:rsid w:val="79497C31"/>
    <w:rsid w:val="79ED6E4F"/>
    <w:rsid w:val="7A020420"/>
    <w:rsid w:val="7AAE4233"/>
    <w:rsid w:val="7AB23BF5"/>
    <w:rsid w:val="7B4E680A"/>
    <w:rsid w:val="7BD007D6"/>
    <w:rsid w:val="7C1F0AA2"/>
    <w:rsid w:val="7D2D1C58"/>
    <w:rsid w:val="7DA7305A"/>
    <w:rsid w:val="7F347F30"/>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44"/>
      <w:sz w:val="44"/>
      <w:szCs w:val="22"/>
      <w:lang w:val="en-US" w:eastAsia="zh-CN" w:bidi="ar-SA"/>
    </w:rPr>
  </w:style>
  <w:style w:type="paragraph" w:styleId="2">
    <w:name w:val="heading 4"/>
    <w:basedOn w:val="1"/>
    <w:next w:val="1"/>
    <w:qFormat/>
    <w:uiPriority w:val="0"/>
    <w:pPr>
      <w:keepNext/>
      <w:keepLines/>
      <w:widowControl/>
      <w:numPr>
        <w:ilvl w:val="3"/>
        <w:numId w:val="1"/>
      </w:numPr>
      <w:ind w:firstLineChars="0"/>
      <w:outlineLvl w:val="3"/>
    </w:pPr>
    <w:rPr>
      <w:bCs/>
      <w:color w:val="000000"/>
      <w:szCs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1"/>
    <w:qFormat/>
    <w:uiPriority w:val="99"/>
    <w:pPr>
      <w:ind w:firstLine="420" w:firstLineChars="100"/>
    </w:pPr>
  </w:style>
  <w:style w:type="paragraph" w:styleId="4">
    <w:name w:val="Body Text Indent"/>
    <w:basedOn w:val="1"/>
    <w:qFormat/>
    <w:uiPriority w:val="0"/>
    <w:pPr>
      <w:adjustRightInd w:val="0"/>
      <w:snapToGrid w:val="0"/>
      <w:spacing w:line="360" w:lineRule="auto"/>
      <w:ind w:firstLine="480"/>
    </w:pPr>
    <w:rPr>
      <w:rFonts w:ascii="Times New Roman" w:hAnsi="Times New Roman"/>
      <w:sz w:val="24"/>
      <w:szCs w:val="20"/>
      <w:lang w:val="zh-CN"/>
    </w:rPr>
  </w:style>
  <w:style w:type="paragraph" w:styleId="5">
    <w:name w:val="Plain Text"/>
    <w:basedOn w:val="1"/>
    <w:next w:val="1"/>
    <w:qFormat/>
    <w:uiPriority w:val="0"/>
    <w:rPr>
      <w:rFonts w:ascii="宋体" w:hAnsi="Courier New" w:cs="Courier New"/>
      <w:szCs w:val="21"/>
    </w:rPr>
  </w:style>
  <w:style w:type="paragraph" w:styleId="6">
    <w:name w:val="Body Text First Indent 2"/>
    <w:basedOn w:val="4"/>
    <w:next w:val="1"/>
    <w:unhideWhenUsed/>
    <w:qFormat/>
    <w:uiPriority w:val="99"/>
    <w:pPr>
      <w:ind w:firstLine="420" w:firstLineChars="200"/>
    </w:p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Default"/>
    <w:basedOn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4">
    <w:name w:val="封面-3"/>
    <w:basedOn w:val="1"/>
    <w:qFormat/>
    <w:uiPriority w:val="99"/>
    <w:pPr>
      <w:spacing w:line="360" w:lineRule="auto"/>
      <w:jc w:val="center"/>
    </w:pPr>
    <w:rPr>
      <w:rFonts w:eastAsia="黑体"/>
      <w:bCs/>
      <w:spacing w:val="-20"/>
      <w:sz w:val="32"/>
      <w:szCs w:val="32"/>
    </w:rPr>
  </w:style>
  <w:style w:type="paragraph" w:customStyle="1" w:styleId="15">
    <w:name w:val="我的正文"/>
    <w:basedOn w:val="1"/>
    <w:qFormat/>
    <w:uiPriority w:val="0"/>
    <w:pPr>
      <w:spacing w:line="460" w:lineRule="exact"/>
      <w:ind w:firstLine="482"/>
    </w:pPr>
    <w:rPr>
      <w:sz w:val="24"/>
    </w:rPr>
  </w:style>
  <w:style w:type="character" w:customStyle="1" w:styleId="16">
    <w:name w:val="NormalCharacter"/>
    <w:semiHidden/>
    <w:qFormat/>
    <w:uiPriority w:val="0"/>
  </w:style>
  <w:style w:type="paragraph" w:styleId="17">
    <w:name w:val="List Paragraph"/>
    <w:basedOn w:val="1"/>
    <w:qFormat/>
    <w:uiPriority w:val="1"/>
    <w:pPr>
      <w:ind w:left="1290" w:hanging="31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2138</Words>
  <Characters>2365</Characters>
  <Lines>0</Lines>
  <Paragraphs>0</Paragraphs>
  <TotalTime>17</TotalTime>
  <ScaleCrop>false</ScaleCrop>
  <LinksUpToDate>false</LinksUpToDate>
  <CharactersWithSpaces>25799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2021-11-11T00:40:00Z</dcterms:created>
  <dc:creator>lenovo</dc:creator>
  <cp:lastModifiedBy>Administrator</cp:lastModifiedBy>
  <cp:lastPrinted>2024-08-20T01:54:00Z</cp:lastPrinted>
  <dcterms:modified xsi:type="dcterms:W3CDTF">2026-04-23T08:23:08Z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AADFBE4C62AE4BC4B445DBADD374A0B4</vt:lpwstr>
  </property>
  <property fmtid="{D5CDD505-2E9C-101B-9397-08002B2CF9AE}" pid="4" name="KSOTemplateDocerSaveRecord">
    <vt:lpwstr>eyJoZGlkIjoiNzA3ODEyZGMxODYyMTM1OGM4NmE0YTY0YTk1ODVlMGEiLCJ1c2VySWQiOiI2NTUxODU5MDkifQ==</vt:lpwstr>
  </property>
</Properties>
</file>